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olor w:val="000000"/>
        </w:rPr>
      </w:pPr>
      <w:r>
        <w:rPr>
          <w:rFonts w:ascii="Arial" w:hAnsi="Arial"/>
          <w:color w:val="000000"/>
        </w:rPr>
        <mc:AlternateContent>
          <mc:Choice Requires="wps">
            <w:drawing>
              <wp:anchor distT="5080" distB="5080" distL="5715" distR="4445" simplePos="0" relativeHeight="2" behindDoc="0" locked="0" layoutInCell="1" allowOverlap="1">
                <wp:simplePos x="0" y="0"/>
                <wp:positionH relativeFrom="column">
                  <wp:posOffset>237490</wp:posOffset>
                </wp:positionH>
                <wp:positionV relativeFrom="paragraph">
                  <wp:posOffset>-90805</wp:posOffset>
                </wp:positionV>
                <wp:extent cx="5592445" cy="1087120"/>
                <wp:effectExtent l="5715" t="5080" r="4445" b="5080"/>
                <wp:wrapNone/>
                <wp:docPr id="1" name="Shape1"/>
                <a:graphic xmlns:a="http://schemas.openxmlformats.org/drawingml/2006/main">
                  <a:graphicData uri="http://schemas.microsoft.com/office/word/2010/wordprocessingShape">
                    <wps:wsp>
                      <wps:cNvSpPr/>
                      <wps:spPr>
                        <a:xfrm>
                          <a:off x="0" y="0"/>
                          <a:ext cx="5592600" cy="1087200"/>
                        </a:xfrm>
                        <a:prstGeom prst="rect">
                          <a:avLst/>
                        </a:prstGeom>
                        <a:noFill/>
                        <a:ln w="9360">
                          <a:solidFill>
                            <a:srgbClr val="000000"/>
                          </a:solidFill>
                          <a:round/>
                        </a:ln>
                      </wps:spPr>
                      <wps:style>
                        <a:lnRef idx="0"/>
                        <a:fillRef idx="0"/>
                        <a:effectRef idx="0"/>
                        <a:fontRef idx="minor"/>
                      </wps:style>
                      <wps:bodyPr/>
                    </wps:wsp>
                  </a:graphicData>
                </a:graphic>
              </wp:anchor>
            </w:drawing>
          </mc:Choice>
          <mc:Fallback>
            <w:pict>
              <v:rect id="shape_0" stroked="t" o:allowincell="f" style="position:absolute;margin-left:18.7pt;margin-top:-7.15pt;width:440.3pt;height:85.55pt;mso-wrap-style:none;v-text-anchor:middle">
                <v:fill o:detectmouseclick="t" on="false"/>
                <v:stroke color="black" weight="9360" joinstyle="round" endcap="flat"/>
                <w10:wrap type="none"/>
              </v:rect>
            </w:pict>
          </mc:Fallback>
        </mc:AlternateContent>
      </w:r>
    </w:p>
    <w:p>
      <w:pPr>
        <w:pStyle w:val="Normal"/>
        <w:jc w:val="center"/>
        <w:rPr>
          <w:rFonts w:ascii="Arial" w:hAnsi="Arial"/>
        </w:rPr>
      </w:pPr>
      <w:r>
        <w:rPr>
          <w:rFonts w:ascii="Arial" w:hAnsi="Arial"/>
          <w:b/>
          <w:bCs/>
          <w:color w:val="000000"/>
          <w:sz w:val="32"/>
          <w:szCs w:val="32"/>
        </w:rPr>
        <w:t>Framwellgate Moor Youth &amp; Community Association</w:t>
      </w:r>
    </w:p>
    <w:p>
      <w:pPr>
        <w:pStyle w:val="Normal"/>
        <w:spacing w:before="57" w:after="57"/>
        <w:jc w:val="center"/>
        <w:rPr>
          <w:rFonts w:ascii="Arial" w:hAnsi="Arial"/>
        </w:rPr>
      </w:pPr>
      <w:r>
        <w:rPr>
          <w:rFonts w:ascii="Arial" w:hAnsi="Arial"/>
          <w:b w:val="false"/>
          <w:bCs w:val="false"/>
          <w:color w:val="000000"/>
          <w:sz w:val="22"/>
          <w:szCs w:val="22"/>
        </w:rPr>
        <w:t xml:space="preserve">Registered Charity No </w:t>
      </w:r>
      <w:r>
        <w:rPr>
          <w:rFonts w:eastAsia="Times New Roman" w:cs="Times New Roman" w:ascii="Arial" w:hAnsi="Arial"/>
          <w:b w:val="false"/>
          <w:bCs w:val="false"/>
          <w:color w:val="000000"/>
          <w:sz w:val="22"/>
          <w:szCs w:val="22"/>
          <w:lang w:val="en-GB" w:bidi="ar-SA"/>
        </w:rPr>
        <w:t>1154450</w:t>
      </w:r>
    </w:p>
    <w:p>
      <w:pPr>
        <w:pStyle w:val="Normal"/>
        <w:jc w:val="center"/>
        <w:rPr>
          <w:rFonts w:ascii="Arial" w:hAnsi="Arial"/>
        </w:rPr>
      </w:pPr>
      <w:r>
        <w:rPr>
          <w:rFonts w:eastAsia="Times New Roman" w:cs="Times New Roman" w:ascii="Arial" w:hAnsi="Arial"/>
          <w:b/>
          <w:color w:val="000000"/>
          <w:sz w:val="26"/>
          <w:szCs w:val="26"/>
          <w:lang w:val="en-GB" w:bidi="ar-SA"/>
        </w:rPr>
        <w:t>Sexual harassment Policy – initiated 2025</w:t>
      </w:r>
    </w:p>
    <w:p>
      <w:pPr>
        <w:pStyle w:val="Subtitle"/>
        <w:jc w:val="center"/>
        <w:rPr>
          <w:rFonts w:ascii="Arial" w:hAnsi="Arial"/>
          <w:b/>
          <w:caps/>
          <w:color w:val="000000"/>
          <w:sz w:val="28"/>
          <w:szCs w:val="28"/>
        </w:rPr>
      </w:pPr>
      <w:r>
        <w:rPr>
          <w:rFonts w:ascii="Arial" w:hAnsi="Arial"/>
          <w:b/>
          <w:caps/>
          <w:color w:val="000000"/>
          <w:sz w:val="28"/>
          <w:szCs w:val="28"/>
        </w:rPr>
      </w:r>
    </w:p>
    <w:p>
      <w:pPr>
        <w:pStyle w:val="Heading2"/>
        <w:widowControl/>
        <w:bidi w:val="0"/>
        <w:spacing w:lineRule="auto" w:line="240" w:before="227" w:after="0"/>
        <w:ind w:hanging="0" w:start="0" w:end="0"/>
        <w:jc w:val="start"/>
        <w:rPr>
          <w:rFonts w:ascii="Arial" w:hAnsi="Arial"/>
          <w:b/>
          <w:bCs/>
          <w:sz w:val="28"/>
          <w:szCs w:val="28"/>
        </w:rPr>
      </w:pPr>
      <w:r>
        <w:rPr>
          <w:rFonts w:ascii="Arial" w:hAnsi="Arial"/>
          <w:b/>
          <w:bCs/>
          <w:i w:val="false"/>
          <w:caps w:val="false"/>
          <w:smallCaps w:val="false"/>
          <w:color w:val="191914"/>
          <w:spacing w:val="0"/>
          <w:sz w:val="28"/>
          <w:szCs w:val="28"/>
        </w:rPr>
        <w:t>What is defined as sexual harassment?</w:t>
      </w:r>
    </w:p>
    <w:p>
      <w:pPr>
        <w:pStyle w:val="BodyText"/>
        <w:widowControl/>
        <w:bidi w:val="0"/>
        <w:spacing w:lineRule="auto" w:line="240" w:before="0" w:after="0"/>
        <w:ind w:hanging="0" w:start="0" w:end="0"/>
        <w:jc w:val="start"/>
        <w:rPr>
          <w:rFonts w:ascii="Arial" w:hAnsi="Arial"/>
          <w:sz w:val="24"/>
          <w:szCs w:val="24"/>
        </w:rPr>
      </w:pPr>
      <w:r>
        <w:rPr>
          <w:rFonts w:ascii="Arial" w:hAnsi="Arial"/>
          <w:b w:val="false"/>
          <w:i w:val="false"/>
          <w:caps w:val="false"/>
          <w:smallCaps w:val="false"/>
          <w:color w:val="000000"/>
          <w:spacing w:val="0"/>
          <w:sz w:val="24"/>
          <w:szCs w:val="24"/>
        </w:rPr>
        <w:t xml:space="preserve">Sexual harassment is any unwanted physical, verbal or non-verbal conduct of a sexual nature that has the purpose or effect of violating a person's dignity, or creating an intimidating, hostile, degrading, humiliating or offensive environment for them. </w:t>
      </w:r>
    </w:p>
    <w:p>
      <w:pPr>
        <w:pStyle w:val="BodyText"/>
        <w:widowControl/>
        <w:bidi w:val="0"/>
        <w:spacing w:lineRule="auto" w:line="240" w:before="0" w:after="0"/>
        <w:ind w:hanging="0" w:start="0" w:end="0"/>
        <w:jc w:val="start"/>
        <w:rPr>
          <w:rFonts w:ascii="Arial" w:hAnsi="Arial"/>
          <w:sz w:val="24"/>
          <w:szCs w:val="24"/>
        </w:rPr>
      </w:pPr>
      <w:r>
        <w:rPr>
          <w:rFonts w:ascii="Arial" w:hAnsi="Arial"/>
          <w:b w:val="false"/>
          <w:i w:val="false"/>
          <w:caps w:val="false"/>
          <w:smallCaps w:val="false"/>
          <w:color w:val="000000"/>
          <w:spacing w:val="0"/>
          <w:sz w:val="24"/>
          <w:szCs w:val="24"/>
        </w:rPr>
        <w:t>It also includes treating someone less favourably because they have submitted or refused to submit to unwanted conduct of a sexual nature, or that is related to gender reassignment or sex, in the past.</w:t>
      </w:r>
    </w:p>
    <w:p>
      <w:pPr>
        <w:pStyle w:val="Heading2"/>
        <w:keepNext w:val="true"/>
        <w:widowControl/>
        <w:suppressAutoHyphens w:val="true"/>
        <w:bidi w:val="0"/>
        <w:spacing w:lineRule="auto" w:line="240" w:before="113" w:after="0"/>
        <w:ind w:hanging="0" w:start="0" w:end="0"/>
        <w:jc w:val="start"/>
        <w:rPr>
          <w:rFonts w:ascii="Arial" w:hAnsi="Arial"/>
          <w:i w:val="false"/>
          <w:caps w:val="false"/>
          <w:smallCaps w:val="false"/>
          <w:color w:val="191914"/>
          <w:spacing w:val="0"/>
          <w:kern w:val="2"/>
          <w:sz w:val="28"/>
          <w:szCs w:val="28"/>
          <w:lang w:val="en-GB" w:eastAsia="zh-CN" w:bidi="hi-IN"/>
        </w:rPr>
      </w:pPr>
      <w:r>
        <w:rPr>
          <w:rFonts w:ascii="Arial" w:hAnsi="Arial"/>
          <w:i w:val="false"/>
          <w:caps w:val="false"/>
          <w:smallCaps w:val="false"/>
          <w:color w:val="191914"/>
          <w:spacing w:val="0"/>
          <w:kern w:val="2"/>
          <w:sz w:val="28"/>
          <w:szCs w:val="28"/>
          <w:lang w:val="en-GB" w:eastAsia="zh-CN" w:bidi="hi-IN"/>
        </w:rPr>
        <w:t>Principles in dealing with cases of sexual harassment</w:t>
      </w:r>
    </w:p>
    <w:p>
      <w:pPr>
        <w:pStyle w:val="BodyText"/>
        <w:widowControl/>
        <w:numPr>
          <w:ilvl w:val="0"/>
          <w:numId w:val="1"/>
        </w:numPr>
        <w:suppressAutoHyphens w:val="true"/>
        <w:bidi w:val="0"/>
        <w:spacing w:lineRule="auto" w:line="240" w:before="0" w:after="57"/>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t>Framwellgate Moor Youth &amp; Community Association recognises it is the right of every trustee, employee and volunteer to be able to attend work and to perform their duties without being subjected to any form of sexual harassment.</w:t>
      </w:r>
    </w:p>
    <w:p>
      <w:pPr>
        <w:pStyle w:val="BodyText"/>
        <w:widowControl/>
        <w:numPr>
          <w:ilvl w:val="0"/>
          <w:numId w:val="1"/>
        </w:numPr>
        <w:suppressAutoHyphens w:val="true"/>
        <w:bidi w:val="0"/>
        <w:spacing w:lineRule="auto" w:line="240" w:before="0" w:after="57"/>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t>It is the obligation and responsibility of every trustee, employee and volunteer to ensure that the workplace is free from sexual harassment.</w:t>
      </w:r>
    </w:p>
    <w:p>
      <w:pPr>
        <w:pStyle w:val="BodyText"/>
        <w:widowControl/>
        <w:numPr>
          <w:ilvl w:val="0"/>
          <w:numId w:val="1"/>
        </w:numPr>
        <w:suppressAutoHyphens w:val="true"/>
        <w:bidi w:val="0"/>
        <w:spacing w:lineRule="auto" w:line="240" w:before="0" w:after="57"/>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t>The principles of this policy are intended to apply to any work-related context, including meetings, work functions and social events.</w:t>
      </w:r>
    </w:p>
    <w:p>
      <w:pPr>
        <w:pStyle w:val="BodyText"/>
        <w:widowControl/>
        <w:suppressAutoHyphens w:val="true"/>
        <w:bidi w:val="0"/>
        <w:spacing w:lineRule="auto" w:line="240" w:before="0" w:after="0"/>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r>
    </w:p>
    <w:p>
      <w:pPr>
        <w:pStyle w:val="Heading2"/>
        <w:keepNext w:val="true"/>
        <w:widowControl/>
        <w:suppressAutoHyphens w:val="true"/>
        <w:bidi w:val="0"/>
        <w:spacing w:lineRule="auto" w:line="240" w:before="0" w:after="0"/>
        <w:ind w:hanging="0" w:start="0" w:end="0"/>
        <w:jc w:val="start"/>
        <w:rPr>
          <w:rFonts w:ascii="Arial" w:hAnsi="Arial"/>
          <w:i w:val="false"/>
          <w:caps w:val="false"/>
          <w:smallCaps w:val="false"/>
          <w:color w:val="191914"/>
          <w:spacing w:val="0"/>
          <w:kern w:val="2"/>
          <w:sz w:val="28"/>
          <w:szCs w:val="28"/>
          <w:lang w:val="en-GB" w:eastAsia="zh-CN" w:bidi="hi-IN"/>
        </w:rPr>
      </w:pPr>
      <w:r>
        <w:rPr>
          <w:rFonts w:ascii="Arial" w:hAnsi="Arial"/>
          <w:i w:val="false"/>
          <w:caps w:val="false"/>
          <w:smallCaps w:val="false"/>
          <w:color w:val="191914"/>
          <w:spacing w:val="0"/>
          <w:kern w:val="2"/>
          <w:sz w:val="28"/>
          <w:szCs w:val="28"/>
          <w:lang w:val="en-GB" w:eastAsia="zh-CN" w:bidi="hi-IN"/>
        </w:rPr>
        <w:t>How to report concerns about sexual harassment  </w:t>
      </w:r>
    </w:p>
    <w:p>
      <w:pPr>
        <w:pStyle w:val="BodyText"/>
        <w:widowControl/>
        <w:numPr>
          <w:ilvl w:val="0"/>
          <w:numId w:val="2"/>
        </w:numPr>
        <w:suppressAutoHyphens w:val="true"/>
        <w:bidi w:val="0"/>
        <w:spacing w:lineRule="auto" w:line="240" w:before="0" w:after="57"/>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t>Trustees, employees and volunteers have the right to feel safe and supported while at the Community Centre. Framwellgate Moor Youth &amp; Community Association has a zero-tolerance approach to any form of harassment.</w:t>
      </w:r>
    </w:p>
    <w:p>
      <w:pPr>
        <w:pStyle w:val="BodyText"/>
        <w:widowControl/>
        <w:numPr>
          <w:ilvl w:val="0"/>
          <w:numId w:val="2"/>
        </w:numPr>
        <w:suppressAutoHyphens w:val="true"/>
        <w:bidi w:val="0"/>
        <w:spacing w:lineRule="auto" w:line="240" w:before="0" w:after="57"/>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t>If you have concerns or feel you are being harassed you must speak to another Trustee or the Centre Manager.</w:t>
      </w:r>
    </w:p>
    <w:p>
      <w:pPr>
        <w:pStyle w:val="BodyText"/>
        <w:widowControl/>
        <w:suppressAutoHyphens w:val="true"/>
        <w:bidi w:val="0"/>
        <w:spacing w:lineRule="auto" w:line="240" w:before="0" w:after="0"/>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r>
    </w:p>
    <w:p>
      <w:pPr>
        <w:pStyle w:val="Heading2"/>
        <w:keepNext w:val="true"/>
        <w:widowControl/>
        <w:suppressAutoHyphens w:val="true"/>
        <w:bidi w:val="0"/>
        <w:spacing w:lineRule="auto" w:line="240" w:before="0" w:after="0"/>
        <w:ind w:hanging="0" w:start="0" w:end="0"/>
        <w:jc w:val="start"/>
        <w:rPr>
          <w:rFonts w:ascii="Arial" w:hAnsi="Arial"/>
          <w:i w:val="false"/>
          <w:caps w:val="false"/>
          <w:smallCaps w:val="false"/>
          <w:color w:val="191914"/>
          <w:spacing w:val="0"/>
          <w:kern w:val="2"/>
          <w:sz w:val="28"/>
          <w:szCs w:val="28"/>
          <w:lang w:val="en-GB" w:eastAsia="zh-CN" w:bidi="hi-IN"/>
        </w:rPr>
      </w:pPr>
      <w:r>
        <w:rPr>
          <w:rFonts w:ascii="Arial" w:hAnsi="Arial"/>
          <w:i w:val="false"/>
          <w:caps w:val="false"/>
          <w:smallCaps w:val="false"/>
          <w:color w:val="191914"/>
          <w:spacing w:val="0"/>
          <w:kern w:val="2"/>
          <w:sz w:val="28"/>
          <w:szCs w:val="28"/>
          <w:lang w:val="en-GB" w:eastAsia="zh-CN" w:bidi="hi-IN"/>
        </w:rPr>
        <w:t>Action in response to a reported incident</w:t>
      </w:r>
    </w:p>
    <w:p>
      <w:pPr>
        <w:pStyle w:val="BodyText"/>
        <w:widowControl/>
        <w:numPr>
          <w:ilvl w:val="0"/>
          <w:numId w:val="1"/>
        </w:numPr>
        <w:suppressAutoHyphens w:val="true"/>
        <w:bidi w:val="0"/>
        <w:spacing w:lineRule="auto" w:line="240" w:before="0" w:after="57"/>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t>A breach of this policy will result in disciplinary action. Depending upon the severity of the case, consequences may include apology, counselling, dismissal, or other forms of disciplinary action deemed appropriate.</w:t>
      </w:r>
    </w:p>
    <w:p>
      <w:pPr>
        <w:pStyle w:val="BodyText"/>
        <w:widowControl/>
        <w:numPr>
          <w:ilvl w:val="0"/>
          <w:numId w:val="1"/>
        </w:numPr>
        <w:suppressAutoHyphens w:val="true"/>
        <w:bidi w:val="0"/>
        <w:spacing w:lineRule="auto" w:line="240" w:before="0" w:after="57"/>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t>Complainants have a right to determine how to have a complaint treated and the option to discontinue a complaint at any stage of the process.</w:t>
      </w:r>
    </w:p>
    <w:p>
      <w:pPr>
        <w:pStyle w:val="BodyText"/>
        <w:widowControl/>
        <w:numPr>
          <w:ilvl w:val="0"/>
          <w:numId w:val="1"/>
        </w:numPr>
        <w:suppressAutoHyphens w:val="true"/>
        <w:bidi w:val="0"/>
        <w:spacing w:lineRule="auto" w:line="240" w:before="0" w:after="57"/>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t>The alleged harasser also has a right to have support or representation during any investigation, as well as a right to respond fully to any formal allegations made.</w:t>
      </w:r>
    </w:p>
    <w:p>
      <w:pPr>
        <w:pStyle w:val="BodyText"/>
        <w:widowControl/>
        <w:numPr>
          <w:ilvl w:val="0"/>
          <w:numId w:val="1"/>
        </w:numPr>
        <w:suppressAutoHyphens w:val="true"/>
        <w:bidi w:val="0"/>
        <w:spacing w:lineRule="auto" w:line="240" w:before="0" w:after="57"/>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t>Framwellgate Moor Youth &amp; Community Association strongly encourages any trustee, employee or volunteer who feels they have been sexually harassed to take immediate action, preferably by making it clear that such behaviour is unwelcome and offensive; alternatively, or in addition, they may follow the procedures for reporting the behaviour.</w:t>
      </w:r>
    </w:p>
    <w:p>
      <w:pPr>
        <w:pStyle w:val="BodyText"/>
        <w:widowControl/>
        <w:numPr>
          <w:ilvl w:val="0"/>
          <w:numId w:val="1"/>
        </w:numPr>
        <w:suppressAutoHyphens w:val="true"/>
        <w:bidi w:val="0"/>
        <w:spacing w:lineRule="auto" w:line="240" w:before="0" w:after="57"/>
        <w:ind w:hanging="340" w:start="737" w:end="-227"/>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t xml:space="preserve">Guidance from the Equality and Human Rights Commission will be used in considering each case reported. The Commission has produced an </w:t>
      </w:r>
      <w:r>
        <w:rPr>
          <w:rFonts w:eastAsia="NSimSun" w:cs="Arial" w:ascii="Arial" w:hAnsi="Arial"/>
          <w:b/>
          <w:bCs/>
          <w:i w:val="false"/>
          <w:caps w:val="false"/>
          <w:smallCaps w:val="false"/>
          <w:color w:val="000000"/>
          <w:spacing w:val="0"/>
          <w:kern w:val="2"/>
          <w:sz w:val="24"/>
          <w:szCs w:val="24"/>
          <w:lang w:val="en-GB" w:eastAsia="zh-CN" w:bidi="hi-IN"/>
        </w:rPr>
        <w:t xml:space="preserve">eight-step guide </w:t>
      </w:r>
      <w:r>
        <w:rPr>
          <w:rFonts w:eastAsia="NSimSun" w:cs="Arial" w:ascii="Arial" w:hAnsi="Arial"/>
          <w:b w:val="false"/>
          <w:i w:val="false"/>
          <w:caps w:val="false"/>
          <w:smallCaps w:val="false"/>
          <w:color w:val="000000"/>
          <w:spacing w:val="0"/>
          <w:kern w:val="2"/>
          <w:sz w:val="24"/>
          <w:szCs w:val="24"/>
          <w:lang w:val="en-GB" w:eastAsia="zh-CN" w:bidi="hi-IN"/>
        </w:rPr>
        <w:t>on preventing sexual harassment.</w:t>
      </w:r>
    </w:p>
    <w:p>
      <w:pPr>
        <w:pStyle w:val="BodyText"/>
        <w:widowControl/>
        <w:numPr>
          <w:ilvl w:val="0"/>
          <w:numId w:val="0"/>
        </w:numPr>
        <w:suppressAutoHyphens w:val="true"/>
        <w:bidi w:val="0"/>
        <w:spacing w:lineRule="auto" w:line="240" w:before="0" w:after="57"/>
        <w:ind w:hanging="0" w:start="720"/>
        <w:jc w:val="start"/>
        <w:rPr>
          <w:sz w:val="22"/>
          <w:szCs w:val="22"/>
        </w:rPr>
      </w:pPr>
      <w:r>
        <w:rPr>
          <w:sz w:val="22"/>
          <w:szCs w:val="22"/>
        </w:rPr>
        <w:t>https://www.equalityhumanrights.com/employer-8-step-guide-preventing-sexual-harassment-work</w:t>
      </w:r>
    </w:p>
    <w:p>
      <w:pPr>
        <w:pStyle w:val="BodyText"/>
        <w:widowControl/>
        <w:suppressAutoHyphens w:val="true"/>
        <w:bidi w:val="0"/>
        <w:spacing w:lineRule="auto" w:line="240" w:before="0" w:after="57"/>
        <w:ind w:hanging="0" w:start="0" w:end="0"/>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r>
    </w:p>
    <w:p>
      <w:pPr>
        <w:pStyle w:val="BodyText"/>
        <w:widowControl/>
        <w:suppressAutoHyphens w:val="true"/>
        <w:bidi w:val="0"/>
        <w:spacing w:lineRule="auto" w:line="240" w:before="0" w:after="57"/>
        <w:ind w:hanging="0" w:start="0" w:end="0"/>
        <w:jc w:val="start"/>
        <w:rPr>
          <w:rFonts w:ascii="Arial" w:hAnsi="Arial" w:eastAsia="NSimSun" w:cs="Arial"/>
          <w:b w:val="false"/>
          <w:i w:val="false"/>
          <w:caps w:val="false"/>
          <w:smallCaps w:val="false"/>
          <w:color w:val="000000"/>
          <w:spacing w:val="0"/>
          <w:kern w:val="2"/>
          <w:sz w:val="24"/>
          <w:szCs w:val="24"/>
          <w:lang w:val="en-GB" w:eastAsia="zh-CN" w:bidi="hi-IN"/>
        </w:rPr>
      </w:pPr>
      <w:r>
        <w:rPr>
          <w:rFonts w:eastAsia="NSimSun" w:cs="Arial" w:ascii="Arial" w:hAnsi="Arial"/>
          <w:b w:val="false"/>
          <w:i w:val="false"/>
          <w:caps w:val="false"/>
          <w:smallCaps w:val="false"/>
          <w:color w:val="000000"/>
          <w:spacing w:val="0"/>
          <w:kern w:val="2"/>
          <w:sz w:val="24"/>
          <w:szCs w:val="24"/>
          <w:lang w:val="en-GB" w:eastAsia="zh-CN" w:bidi="hi-IN"/>
        </w:rPr>
      </w:r>
    </w:p>
    <w:p>
      <w:pPr>
        <w:pStyle w:val="Normal"/>
        <w:spacing w:before="0" w:after="0"/>
        <w:rPr>
          <w:rFonts w:ascii="Arial" w:hAnsi="Arial"/>
        </w:rPr>
      </w:pPr>
      <w:r>
        <w:rPr>
          <w:rFonts w:ascii="Arial" w:hAnsi="Arial"/>
          <w:color w:val="000000"/>
        </w:rPr>
        <w:t>The Sexual Harassment Policy Statement will be regularly reviewed and updated as necessary. The Trustees Management Committee endorses these policy statements and is fully committed to their implementation.</w:t>
      </w:r>
    </w:p>
    <w:p>
      <w:pPr>
        <w:pStyle w:val="Normal"/>
        <w:rPr>
          <w:rFonts w:ascii="Arial" w:hAnsi="Arial"/>
        </w:rPr>
      </w:pPr>
      <w:r>
        <w:rPr>
          <w:rFonts w:ascii="Arial" w:hAnsi="Arial"/>
          <w:color w:val="000000"/>
        </w:rPr>
        <w:br/>
      </w:r>
    </w:p>
    <w:p>
      <w:pPr>
        <w:pStyle w:val="Normal"/>
        <w:jc w:val="both"/>
        <w:rPr>
          <w:rFonts w:ascii="Arial" w:hAnsi="Arial"/>
        </w:rPr>
      </w:pPr>
      <w:r>
        <w:rPr>
          <w:rFonts w:cs="Arial" w:ascii="Arial" w:hAnsi="Arial"/>
          <w:b/>
          <w:color w:val="000000"/>
          <w:lang w:val="en-US" w:bidi="en-GB"/>
        </w:rPr>
        <w:t>NOTES:</w:t>
      </w:r>
    </w:p>
    <w:p>
      <w:pPr>
        <w:pStyle w:val="Normal"/>
        <w:rPr>
          <w:rFonts w:ascii="Arial" w:hAnsi="Arial"/>
        </w:rPr>
      </w:pPr>
      <w:r>
        <w:rPr>
          <w:rFonts w:ascii="Arial" w:hAnsi="Arial"/>
          <w:color w:val="000000"/>
        </w:rPr>
        <w:t>This Sexual Harassment Policy Statement has been approved &amp; authorised by:</w:t>
      </w:r>
    </w:p>
    <w:p>
      <w:pPr>
        <w:pStyle w:val="Normal"/>
        <w:rPr>
          <w:rFonts w:ascii="Arial" w:hAnsi="Arial"/>
        </w:rPr>
      </w:pPr>
      <w:r>
        <w:rPr>
          <w:rFonts w:ascii="Arial" w:hAnsi="Arial"/>
          <w:color w:val="000000"/>
        </w:rPr>
        <w:t xml:space="preserve"> </w:t>
      </w:r>
    </w:p>
    <w:tbl>
      <w:tblPr>
        <w:tblW w:w="9585" w:type="dxa"/>
        <w:jc w:val="start"/>
        <w:tblInd w:w="20" w:type="dxa"/>
        <w:tblLayout w:type="fixed"/>
        <w:tblCellMar>
          <w:top w:w="0" w:type="dxa"/>
          <w:start w:w="108" w:type="dxa"/>
          <w:bottom w:w="0" w:type="dxa"/>
          <w:end w:w="108" w:type="dxa"/>
        </w:tblCellMar>
      </w:tblPr>
      <w:tblGrid>
        <w:gridCol w:w="2490"/>
        <w:gridCol w:w="7025"/>
        <w:gridCol w:w="70"/>
      </w:tblGrid>
      <w:tr>
        <w:trPr/>
        <w:tc>
          <w:tcPr>
            <w:tcW w:w="2490" w:type="dxa"/>
            <w:tcBorders>
              <w:top w:val="single" w:sz="2" w:space="0" w:color="000000"/>
              <w:start w:val="single" w:sz="2" w:space="0" w:color="000000"/>
              <w:bottom w:val="single" w:sz="2" w:space="0" w:color="000000"/>
            </w:tcBorders>
          </w:tcPr>
          <w:p>
            <w:pPr>
              <w:pStyle w:val="Normal"/>
              <w:widowControl w:val="false"/>
              <w:tabs>
                <w:tab w:val="clear" w:pos="709"/>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b/>
                <w:bCs/>
                <w:color w:val="000000"/>
                <w:sz w:val="22"/>
                <w:szCs w:val="22"/>
              </w:rPr>
              <w:t>Name:</w:t>
            </w:r>
          </w:p>
        </w:tc>
        <w:tc>
          <w:tcPr>
            <w:tcW w:w="7025" w:type="dxa"/>
            <w:tcBorders>
              <w:top w:val="single" w:sz="2" w:space="0" w:color="000000"/>
              <w:start w:val="single" w:sz="2" w:space="0" w:color="000000"/>
              <w:bottom w:val="single" w:sz="2" w:space="0" w:color="000000"/>
              <w:end w:val="single" w:sz="2" w:space="0" w:color="000000"/>
            </w:tcBorders>
          </w:tcPr>
          <w:p>
            <w:pPr>
              <w:pStyle w:val="Normal"/>
              <w:widowControl w:val="false"/>
              <w:tabs>
                <w:tab w:val="clear" w:pos="709"/>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eastAsia="Times New Roman" w:cs="Arial" w:ascii="Arial" w:hAnsi="Arial"/>
                <w:color w:val="000000"/>
                <w:sz w:val="22"/>
                <w:szCs w:val="22"/>
                <w:lang w:val="en-GB" w:eastAsia="zh-CN" w:bidi="ar-SA"/>
              </w:rPr>
              <w:t>Ken Gates</w:t>
            </w:r>
          </w:p>
        </w:tc>
        <w:tc>
          <w:tcPr>
            <w:tcW w:w="70" w:type="dxa"/>
            <w:tcBorders/>
            <w:tcMar>
              <w:start w:w="0" w:type="dxa"/>
              <w:end w:w="0" w:type="dxa"/>
            </w:tcMar>
          </w:tcPr>
          <w:p>
            <w:pPr>
              <w:pStyle w:val="Normal"/>
              <w:widowControl w:val="false"/>
              <w:snapToGrid w:val="false"/>
              <w:rPr>
                <w:rFonts w:ascii="Arial" w:hAnsi="Arial" w:cs="Arial"/>
                <w:b/>
                <w:bCs/>
                <w:color w:val="000000"/>
                <w:sz w:val="22"/>
                <w:szCs w:val="22"/>
              </w:rPr>
            </w:pPr>
            <w:r>
              <w:rPr>
                <w:rFonts w:cs="Arial" w:ascii="Arial" w:hAnsi="Arial"/>
                <w:b/>
                <w:bCs/>
                <w:color w:val="000000"/>
                <w:sz w:val="22"/>
                <w:szCs w:val="22"/>
              </w:rPr>
            </w:r>
          </w:p>
        </w:tc>
      </w:tr>
      <w:tr>
        <w:trPr/>
        <w:tc>
          <w:tcPr>
            <w:tcW w:w="2490" w:type="dxa"/>
            <w:tcBorders>
              <w:start w:val="single" w:sz="2" w:space="0" w:color="000000"/>
              <w:bottom w:val="single" w:sz="2" w:space="0" w:color="000000"/>
            </w:tcBorders>
          </w:tcPr>
          <w:p>
            <w:pPr>
              <w:pStyle w:val="Normal"/>
              <w:widowControl w:val="false"/>
              <w:tabs>
                <w:tab w:val="clear" w:pos="709"/>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b/>
                <w:bCs/>
                <w:color w:val="000000"/>
                <w:sz w:val="22"/>
                <w:szCs w:val="22"/>
              </w:rPr>
              <w:t>Position:</w:t>
            </w:r>
          </w:p>
        </w:tc>
        <w:tc>
          <w:tcPr>
            <w:tcW w:w="7025" w:type="dxa"/>
            <w:tcBorders>
              <w:start w:val="single" w:sz="2" w:space="0" w:color="000000"/>
              <w:bottom w:val="single" w:sz="2" w:space="0" w:color="000000"/>
              <w:end w:val="single" w:sz="2" w:space="0" w:color="000000"/>
            </w:tcBorders>
          </w:tcPr>
          <w:p>
            <w:pPr>
              <w:pStyle w:val="Normal"/>
              <w:widowControl w:val="false"/>
              <w:tabs>
                <w:tab w:val="clear" w:pos="709"/>
                <w:tab w:val="left" w:pos="-1225" w:leader="none"/>
                <w:tab w:val="left" w:pos="-720" w:leader="none"/>
                <w:tab w:val="left" w:pos="0" w:leader="none"/>
                <w:tab w:val="left" w:pos="736" w:leader="none"/>
                <w:tab w:val="left" w:pos="1076" w:leader="none"/>
                <w:tab w:val="left" w:pos="2160" w:leader="none"/>
              </w:tabs>
              <w:snapToGrid w:val="false"/>
              <w:spacing w:before="57" w:after="57"/>
              <w:rPr>
                <w:rFonts w:ascii="Arial" w:hAnsi="Arial"/>
              </w:rPr>
            </w:pPr>
            <w:r>
              <w:rPr>
                <w:rFonts w:eastAsia="Times New Roman" w:cs="Arial" w:ascii="Arial" w:hAnsi="Arial"/>
                <w:color w:val="000000"/>
                <w:sz w:val="22"/>
                <w:szCs w:val="22"/>
                <w:lang w:val="en-GB" w:eastAsia="zh-CN" w:bidi="ar-SA"/>
              </w:rPr>
              <w:t>Chair of trustees</w:t>
            </w:r>
          </w:p>
        </w:tc>
        <w:tc>
          <w:tcPr>
            <w:tcW w:w="70" w:type="dxa"/>
            <w:tcBorders/>
            <w:tcMar>
              <w:start w:w="0" w:type="dxa"/>
              <w:end w:w="0" w:type="dxa"/>
            </w:tcMar>
          </w:tcPr>
          <w:p>
            <w:pPr>
              <w:pStyle w:val="Normal"/>
              <w:widowControl w:val="false"/>
              <w:snapToGrid w:val="false"/>
              <w:rPr>
                <w:rFonts w:ascii="Arial" w:hAnsi="Arial" w:cs="Arial"/>
                <w:b/>
                <w:bCs/>
                <w:color w:val="000000"/>
                <w:sz w:val="22"/>
                <w:szCs w:val="22"/>
              </w:rPr>
            </w:pPr>
            <w:r>
              <w:rPr>
                <w:rFonts w:cs="Arial" w:ascii="Arial" w:hAnsi="Arial"/>
                <w:b/>
                <w:bCs/>
                <w:color w:val="000000"/>
                <w:sz w:val="22"/>
                <w:szCs w:val="22"/>
              </w:rPr>
            </w:r>
          </w:p>
        </w:tc>
      </w:tr>
      <w:tr>
        <w:trPr/>
        <w:tc>
          <w:tcPr>
            <w:tcW w:w="2490" w:type="dxa"/>
            <w:tcBorders>
              <w:start w:val="single" w:sz="2" w:space="0" w:color="000000"/>
              <w:bottom w:val="single" w:sz="2" w:space="0" w:color="000000"/>
            </w:tcBorders>
          </w:tcPr>
          <w:p>
            <w:pPr>
              <w:pStyle w:val="Normal"/>
              <w:widowControl w:val="false"/>
              <w:tabs>
                <w:tab w:val="clear" w:pos="709"/>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b/>
                <w:bCs/>
                <w:color w:val="000000"/>
                <w:sz w:val="22"/>
                <w:szCs w:val="22"/>
              </w:rPr>
              <w:t>Original Date agreed:</w:t>
            </w:r>
          </w:p>
        </w:tc>
        <w:tc>
          <w:tcPr>
            <w:tcW w:w="7025" w:type="dxa"/>
            <w:tcBorders>
              <w:start w:val="single" w:sz="2" w:space="0" w:color="000000"/>
              <w:bottom w:val="single" w:sz="2" w:space="0" w:color="000000"/>
              <w:end w:val="single" w:sz="2" w:space="0" w:color="000000"/>
            </w:tcBorders>
          </w:tcPr>
          <w:p>
            <w:pPr>
              <w:pStyle w:val="Normal"/>
              <w:widowControl w:val="false"/>
              <w:tabs>
                <w:tab w:val="clear" w:pos="709"/>
                <w:tab w:val="left" w:pos="-1225" w:leader="none"/>
                <w:tab w:val="left" w:pos="-720" w:leader="none"/>
                <w:tab w:val="left" w:pos="0" w:leader="none"/>
                <w:tab w:val="left" w:pos="736" w:leader="none"/>
                <w:tab w:val="left" w:pos="1076" w:leader="none"/>
                <w:tab w:val="left" w:pos="2160" w:leader="none"/>
              </w:tabs>
              <w:spacing w:before="57" w:after="57"/>
              <w:rPr>
                <w:rFonts w:ascii="Arial" w:hAnsi="Arial"/>
              </w:rPr>
            </w:pPr>
            <w:r>
              <w:rPr>
                <w:rFonts w:cs="Arial" w:ascii="Arial" w:hAnsi="Arial"/>
                <w:color w:val="000000"/>
                <w:sz w:val="22"/>
                <w:szCs w:val="22"/>
              </w:rPr>
              <w:t>27/03/2025</w:t>
            </w:r>
          </w:p>
        </w:tc>
        <w:tc>
          <w:tcPr>
            <w:tcW w:w="70" w:type="dxa"/>
            <w:tcBorders/>
            <w:tcMar>
              <w:start w:w="0" w:type="dxa"/>
              <w:end w:w="0" w:type="dxa"/>
            </w:tcMar>
          </w:tcPr>
          <w:p>
            <w:pPr>
              <w:pStyle w:val="Normal"/>
              <w:widowControl w:val="false"/>
              <w:snapToGrid w:val="false"/>
              <w:rPr>
                <w:rFonts w:ascii="Arial" w:hAnsi="Arial" w:eastAsia="Times New Roman" w:cs="Arial"/>
                <w:b/>
                <w:bCs/>
                <w:color w:val="000000"/>
                <w:sz w:val="22"/>
                <w:szCs w:val="22"/>
                <w:lang w:eastAsia="en-GB" w:bidi="en-GB"/>
              </w:rPr>
            </w:pPr>
            <w:r>
              <w:rPr>
                <w:rFonts w:eastAsia="Times New Roman" w:cs="Arial" w:ascii="Arial" w:hAnsi="Arial"/>
                <w:b/>
                <w:bCs/>
                <w:color w:val="000000"/>
                <w:sz w:val="22"/>
                <w:szCs w:val="22"/>
                <w:lang w:eastAsia="en-GB" w:bidi="en-GB"/>
              </w:rPr>
            </w:r>
          </w:p>
        </w:tc>
      </w:tr>
    </w:tbl>
    <w:p>
      <w:pPr>
        <w:pStyle w:val="Normal"/>
        <w:rPr>
          <w:rFonts w:ascii="Arial" w:hAnsi="Arial"/>
          <w:color w:val="000000"/>
        </w:rPr>
      </w:pPr>
      <w:r>
        <w:rPr>
          <w:rFonts w:ascii="Arial" w:hAnsi="Arial"/>
          <w:color w:val="000000"/>
        </w:rPr>
      </w:r>
    </w:p>
    <w:tbl>
      <w:tblPr>
        <w:tblW w:w="9555" w:type="dxa"/>
        <w:jc w:val="start"/>
        <w:tblInd w:w="48" w:type="dxa"/>
        <w:tblLayout w:type="fixed"/>
        <w:tblCellMar>
          <w:top w:w="0" w:type="dxa"/>
          <w:start w:w="108" w:type="dxa"/>
          <w:bottom w:w="0" w:type="dxa"/>
          <w:end w:w="108" w:type="dxa"/>
        </w:tblCellMar>
      </w:tblPr>
      <w:tblGrid>
        <w:gridCol w:w="2445"/>
        <w:gridCol w:w="1634"/>
        <w:gridCol w:w="5476"/>
      </w:tblGrid>
      <w:tr>
        <w:trPr/>
        <w:tc>
          <w:tcPr>
            <w:tcW w:w="2445" w:type="dxa"/>
            <w:tcBorders>
              <w:top w:val="single" w:sz="2" w:space="0" w:color="000000"/>
              <w:start w:val="single" w:sz="2" w:space="0" w:color="000000"/>
              <w:bottom w:val="single" w:sz="2" w:space="0" w:color="000000"/>
            </w:tcBorders>
          </w:tcPr>
          <w:p>
            <w:pPr>
              <w:pStyle w:val="Normal"/>
              <w:widowControl w:val="false"/>
              <w:overflowPunct w:val="false"/>
              <w:spacing w:before="57" w:after="57"/>
              <w:jc w:val="start"/>
              <w:textAlignment w:val="baseline"/>
              <w:rPr>
                <w:rFonts w:ascii="Arial" w:hAnsi="Arial"/>
              </w:rPr>
            </w:pPr>
            <w:r>
              <w:rPr>
                <w:rFonts w:eastAsia="Times New Roman" w:cs="Arial" w:ascii="Arial" w:hAnsi="Arial"/>
                <w:b/>
                <w:bCs/>
                <w:color w:val="000000"/>
                <w:sz w:val="22"/>
                <w:szCs w:val="22"/>
                <w:lang w:eastAsia="en-GB" w:bidi="en-GB"/>
              </w:rPr>
              <w:t>Last Review</w:t>
            </w:r>
          </w:p>
        </w:tc>
        <w:tc>
          <w:tcPr>
            <w:tcW w:w="1634" w:type="dxa"/>
            <w:tcBorders>
              <w:top w:val="single" w:sz="2" w:space="0" w:color="000000"/>
              <w:star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20/02/2025</w:t>
            </w:r>
          </w:p>
        </w:tc>
        <w:tc>
          <w:tcPr>
            <w:tcW w:w="5476" w:type="dxa"/>
            <w:tcBorders>
              <w:top w:val="single" w:sz="2" w:space="0" w:color="000000"/>
              <w:start w:val="single" w:sz="2" w:space="0" w:color="000000"/>
              <w:bottom w:val="single" w:sz="2" w:space="0" w:color="000000"/>
              <w:end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Policy</w:t>
            </w:r>
            <w:r>
              <w:rPr>
                <w:rFonts w:eastAsia="Times New Roman" w:cs="Arial" w:ascii="Arial" w:hAnsi="Arial"/>
                <w:b/>
                <w:bCs/>
                <w:color w:val="000000"/>
                <w:sz w:val="22"/>
                <w:szCs w:val="22"/>
                <w:lang w:val="en-GB" w:eastAsia="en-GB" w:bidi="en-GB"/>
              </w:rPr>
              <w:t xml:space="preserve"> </w:t>
            </w:r>
            <w:r>
              <w:rPr>
                <w:rFonts w:eastAsia="Times New Roman" w:cs="Arial" w:ascii="Arial" w:hAnsi="Arial"/>
                <w:b w:val="false"/>
                <w:bCs w:val="false"/>
                <w:color w:val="000000"/>
                <w:sz w:val="22"/>
                <w:szCs w:val="22"/>
                <w:lang w:val="en-GB" w:eastAsia="en-GB" w:bidi="en-GB"/>
              </w:rPr>
              <w:t xml:space="preserve">subcommittee </w:t>
            </w:r>
            <w:r>
              <w:rPr>
                <w:rFonts w:eastAsia="Times New Roman" w:cs="Arial" w:ascii="Arial" w:hAnsi="Arial"/>
                <w:b w:val="false"/>
                <w:bCs/>
                <w:color w:val="000000"/>
                <w:kern w:val="2"/>
                <w:sz w:val="22"/>
                <w:szCs w:val="22"/>
                <w:lang w:val="en-GB" w:eastAsia="en-GB" w:bidi="en-GB"/>
              </w:rPr>
              <w:t>(Peter Sykes)</w:t>
            </w:r>
          </w:p>
        </w:tc>
      </w:tr>
      <w:tr>
        <w:trPr>
          <w:trHeight w:val="284" w:hRule="atLeast"/>
        </w:trPr>
        <w:tc>
          <w:tcPr>
            <w:tcW w:w="2445" w:type="dxa"/>
            <w:tcBorders>
              <w:start w:val="single" w:sz="2" w:space="0" w:color="000000"/>
              <w:bottom w:val="single" w:sz="2" w:space="0" w:color="000000"/>
            </w:tcBorders>
          </w:tcPr>
          <w:p>
            <w:pPr>
              <w:pStyle w:val="Normal"/>
              <w:widowControl w:val="false"/>
              <w:overflowPunct w:val="false"/>
              <w:spacing w:before="57" w:after="57"/>
              <w:jc w:val="start"/>
              <w:textAlignment w:val="baseline"/>
              <w:rPr>
                <w:rFonts w:ascii="Arial" w:hAnsi="Arial"/>
              </w:rPr>
            </w:pPr>
            <w:r>
              <w:rPr>
                <w:rFonts w:eastAsia="Times New Roman" w:cs="Arial" w:ascii="Arial" w:hAnsi="Arial"/>
                <w:b/>
                <w:bCs/>
                <w:color w:val="000000"/>
                <w:sz w:val="22"/>
                <w:szCs w:val="22"/>
                <w:lang w:eastAsia="en-GB" w:bidi="en-GB"/>
              </w:rPr>
              <w:t>Last Ratification</w:t>
            </w:r>
          </w:p>
        </w:tc>
        <w:tc>
          <w:tcPr>
            <w:tcW w:w="1634" w:type="dxa"/>
            <w:tcBorders>
              <w:star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27/03/2025</w:t>
            </w:r>
          </w:p>
        </w:tc>
        <w:tc>
          <w:tcPr>
            <w:tcW w:w="5476" w:type="dxa"/>
            <w:tcBorders>
              <w:start w:val="single" w:sz="2" w:space="0" w:color="000000"/>
              <w:bottom w:val="single" w:sz="2" w:space="0" w:color="000000"/>
              <w:end w:val="single" w:sz="2" w:space="0" w:color="000000"/>
            </w:tcBorders>
          </w:tcPr>
          <w:p>
            <w:pPr>
              <w:pStyle w:val="Normal"/>
              <w:widowControl w:val="false"/>
              <w:overflowPunct w:val="true"/>
              <w:snapToGrid w:val="false"/>
              <w:spacing w:before="57" w:after="57"/>
              <w:jc w:val="both"/>
              <w:textAlignment w:val="baseline"/>
              <w:rPr>
                <w:color w:val="000000"/>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Trustees agreement </w:t>
            </w:r>
            <w:r>
              <w:rPr>
                <w:rFonts w:eastAsia="Times New Roman" w:cs="Arial" w:ascii="Arial" w:hAnsi="Arial"/>
                <w:b w:val="false"/>
                <w:bCs/>
                <w:color w:val="000000"/>
                <w:kern w:val="2"/>
                <w:sz w:val="22"/>
                <w:szCs w:val="22"/>
                <w:lang w:val="en-GB" w:eastAsia="en-GB" w:bidi="en-GB"/>
              </w:rPr>
              <w:t>(</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 w:val="false"/>
                <w:bCs/>
                <w:color w:val="000000"/>
                <w:kern w:val="2"/>
                <w:sz w:val="22"/>
                <w:szCs w:val="22"/>
                <w:lang w:val="en-GB" w:eastAsia="en-GB" w:bidi="en-GB"/>
              </w:rPr>
              <w:t>Ken Gates)</w:t>
            </w:r>
          </w:p>
        </w:tc>
      </w:tr>
      <w:tr>
        <w:trPr>
          <w:trHeight w:val="284" w:hRule="atLeast"/>
        </w:trPr>
        <w:tc>
          <w:tcPr>
            <w:tcW w:w="2445" w:type="dxa"/>
            <w:tcBorders>
              <w:start w:val="single" w:sz="2" w:space="0" w:color="000000"/>
              <w:bottom w:val="single" w:sz="2" w:space="0" w:color="000000"/>
            </w:tcBorders>
          </w:tcPr>
          <w:p>
            <w:pPr>
              <w:pStyle w:val="Normal"/>
              <w:widowControl w:val="false"/>
              <w:overflowPunct w:val="false"/>
              <w:spacing w:before="57" w:after="57"/>
              <w:jc w:val="start"/>
              <w:textAlignment w:val="baseline"/>
              <w:rPr>
                <w:rFonts w:ascii="Arial" w:hAnsi="Arial"/>
              </w:rPr>
            </w:pPr>
            <w:r>
              <w:rPr>
                <w:rFonts w:eastAsia="Times New Roman" w:cs="Arial" w:ascii="Arial" w:hAnsi="Arial"/>
                <w:b/>
                <w:bCs/>
                <w:color w:val="000000"/>
                <w:sz w:val="22"/>
                <w:szCs w:val="22"/>
                <w:lang w:eastAsia="en-GB" w:bidi="en-GB"/>
              </w:rPr>
              <w:t>Current Review</w:t>
            </w:r>
          </w:p>
        </w:tc>
        <w:tc>
          <w:tcPr>
            <w:tcW w:w="1634" w:type="dxa"/>
            <w:tcBorders>
              <w:star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11/03/2026</w:t>
            </w:r>
          </w:p>
        </w:tc>
        <w:tc>
          <w:tcPr>
            <w:tcW w:w="5476" w:type="dxa"/>
            <w:tcBorders>
              <w:start w:val="single" w:sz="2" w:space="0" w:color="000000"/>
              <w:bottom w:val="single" w:sz="2" w:space="0" w:color="000000"/>
              <w:end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Policy</w:t>
            </w:r>
            <w:r>
              <w:rPr>
                <w:rFonts w:eastAsia="Times New Roman" w:cs="Arial" w:ascii="Arial" w:hAnsi="Arial"/>
                <w:b/>
                <w:bCs/>
                <w:color w:val="000000"/>
                <w:sz w:val="22"/>
                <w:szCs w:val="22"/>
                <w:lang w:val="en-GB" w:eastAsia="en-GB" w:bidi="en-GB"/>
              </w:rPr>
              <w:t xml:space="preserve"> </w:t>
            </w:r>
            <w:r>
              <w:rPr>
                <w:rFonts w:eastAsia="Times New Roman" w:cs="Arial" w:ascii="Arial" w:hAnsi="Arial"/>
                <w:b w:val="false"/>
                <w:bCs w:val="false"/>
                <w:color w:val="000000"/>
                <w:sz w:val="22"/>
                <w:szCs w:val="22"/>
                <w:lang w:val="en-GB" w:eastAsia="en-GB" w:bidi="en-GB"/>
              </w:rPr>
              <w:t xml:space="preserve">subcommittee </w:t>
            </w:r>
            <w:r>
              <w:rPr>
                <w:rFonts w:eastAsia="Times New Roman" w:cs="Arial" w:ascii="Arial" w:hAnsi="Arial"/>
                <w:b w:val="false"/>
                <w:bCs/>
                <w:color w:val="000000"/>
                <w:kern w:val="2"/>
                <w:sz w:val="22"/>
                <w:szCs w:val="22"/>
                <w:lang w:val="en-GB" w:eastAsia="en-GB" w:bidi="en-GB"/>
              </w:rPr>
              <w:t>(Peter Sykes)</w:t>
            </w:r>
          </w:p>
        </w:tc>
      </w:tr>
      <w:tr>
        <w:trPr>
          <w:trHeight w:val="284" w:hRule="atLeast"/>
        </w:trPr>
        <w:tc>
          <w:tcPr>
            <w:tcW w:w="2445" w:type="dxa"/>
            <w:tcBorders>
              <w:star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color w:val="000000"/>
                <w:sz w:val="22"/>
                <w:szCs w:val="22"/>
                <w:lang w:eastAsia="en-GB" w:bidi="en-GB"/>
              </w:rPr>
              <w:t>Current Ratification</w:t>
            </w:r>
          </w:p>
        </w:tc>
        <w:tc>
          <w:tcPr>
            <w:tcW w:w="1634" w:type="dxa"/>
            <w:tcBorders>
              <w:star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26/03/2025</w:t>
            </w:r>
          </w:p>
        </w:tc>
        <w:tc>
          <w:tcPr>
            <w:tcW w:w="5476" w:type="dxa"/>
            <w:tcBorders>
              <w:start w:val="single" w:sz="2" w:space="0" w:color="000000"/>
              <w:bottom w:val="single" w:sz="2" w:space="0" w:color="000000"/>
              <w:end w:val="single" w:sz="2" w:space="0" w:color="000000"/>
            </w:tcBorders>
          </w:tcPr>
          <w:p>
            <w:pPr>
              <w:pStyle w:val="Normal"/>
              <w:widowControl w:val="false"/>
              <w:overflowPunct w:val="true"/>
              <w:snapToGrid w:val="false"/>
              <w:spacing w:before="57" w:after="57"/>
              <w:jc w:val="both"/>
              <w:textAlignment w:val="baseline"/>
              <w:rPr>
                <w:color w:val="000000"/>
              </w:rPr>
            </w:pPr>
            <w:r>
              <w:rPr>
                <w:rFonts w:eastAsia="Times New Roman" w:cs="Arial" w:ascii="Arial" w:hAnsi="Arial"/>
                <w:b w:val="false"/>
                <w:bCs/>
                <w:color w:val="000000"/>
                <w:kern w:val="2"/>
                <w:sz w:val="22"/>
                <w:szCs w:val="22"/>
                <w:lang w:val="en-GB" w:eastAsia="en-GB" w:bidi="en-GB"/>
              </w:rPr>
              <w:t>FMYCA</w:t>
            </w:r>
            <w:r>
              <w:rPr>
                <w:rFonts w:eastAsia="Times New Roman" w:cs="Arial" w:ascii="Arial" w:hAnsi="Arial"/>
                <w:b w:val="false"/>
                <w:bCs w:val="false"/>
                <w:color w:val="000000"/>
                <w:sz w:val="22"/>
                <w:szCs w:val="22"/>
                <w:lang w:val="en-GB" w:eastAsia="en-GB" w:bidi="en-GB"/>
              </w:rPr>
              <w:t xml:space="preserve"> Trustees agreement </w:t>
            </w:r>
            <w:r>
              <w:rPr>
                <w:rFonts w:eastAsia="Times New Roman" w:cs="Arial" w:ascii="Arial" w:hAnsi="Arial"/>
                <w:b w:val="false"/>
                <w:bCs/>
                <w:color w:val="000000"/>
                <w:kern w:val="2"/>
                <w:sz w:val="22"/>
                <w:szCs w:val="22"/>
                <w:lang w:val="en-GB" w:eastAsia="en-GB" w:bidi="en-GB"/>
              </w:rPr>
              <w:t>(</w:t>
            </w:r>
            <w:r>
              <w:rPr>
                <w:rFonts w:eastAsia="Times New Roman" w:cs="Arial" w:ascii="Arial" w:hAnsi="Arial"/>
                <w:b w:val="false"/>
                <w:bCs w:val="false"/>
                <w:color w:val="000000"/>
                <w:kern w:val="2"/>
                <w:position w:val="0"/>
                <w:sz w:val="22"/>
                <w:szCs w:val="22"/>
                <w:vertAlign w:val="baseline"/>
                <w:lang w:val="en-US" w:eastAsia="en-GB" w:bidi="en-GB"/>
              </w:rPr>
              <w:t xml:space="preserve">Chair - </w:t>
            </w:r>
            <w:r>
              <w:rPr>
                <w:rFonts w:eastAsia="Times New Roman" w:cs="Arial" w:ascii="Arial" w:hAnsi="Arial"/>
                <w:b w:val="false"/>
                <w:bCs/>
                <w:color w:val="000000"/>
                <w:kern w:val="2"/>
                <w:sz w:val="22"/>
                <w:szCs w:val="22"/>
                <w:lang w:val="en-GB" w:eastAsia="en-GB" w:bidi="en-GB"/>
              </w:rPr>
              <w:t>Ken Gates)</w:t>
            </w:r>
          </w:p>
        </w:tc>
      </w:tr>
    </w:tbl>
    <w:p>
      <w:pPr>
        <w:pStyle w:val="Normal"/>
        <w:rPr>
          <w:rFonts w:ascii="Arial" w:hAnsi="Arial"/>
          <w:color w:val="000000"/>
        </w:rPr>
      </w:pPr>
      <w:r>
        <w:rPr>
          <w:rFonts w:ascii="Arial" w:hAnsi="Arial"/>
          <w:color w:val="000000"/>
        </w:rPr>
      </w:r>
    </w:p>
    <w:p>
      <w:pPr>
        <w:pStyle w:val="Normal"/>
        <w:rPr>
          <w:rFonts w:ascii="Arial" w:hAnsi="Arial"/>
          <w:color w:val="000000"/>
        </w:rPr>
      </w:pPr>
      <w:r>
        <w:rPr>
          <w:rFonts w:ascii="Arial" w:hAnsi="Arial"/>
          <w:color w:val="000000"/>
        </w:rPr>
        <w:drawing>
          <wp:anchor distT="0" distB="0" distL="0" distR="0" simplePos="0" relativeHeight="3" behindDoc="0" locked="0" layoutInCell="1" allowOverlap="1">
            <wp:simplePos x="0" y="0"/>
            <wp:positionH relativeFrom="column">
              <wp:posOffset>623570</wp:posOffset>
            </wp:positionH>
            <wp:positionV relativeFrom="paragraph">
              <wp:posOffset>69850</wp:posOffset>
            </wp:positionV>
            <wp:extent cx="1137920" cy="40894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rcRect l="-108" t="-298" r="-108" b="-298"/>
                    <a:stretch>
                      <a:fillRect/>
                    </a:stretch>
                  </pic:blipFill>
                  <pic:spPr bwMode="auto">
                    <a:xfrm>
                      <a:off x="0" y="0"/>
                      <a:ext cx="1137920" cy="408940"/>
                    </a:xfrm>
                    <a:prstGeom prst="rect">
                      <a:avLst/>
                    </a:prstGeom>
                    <a:noFill/>
                  </pic:spPr>
                </pic:pic>
              </a:graphicData>
            </a:graphic>
          </wp:anchor>
        </w:drawing>
      </w:r>
    </w:p>
    <w:p>
      <w:pPr>
        <w:pStyle w:val="Default"/>
        <w:rPr>
          <w:rFonts w:ascii="Arial" w:hAnsi="Arial" w:cs="Times New Roman"/>
          <w:color w:val="000000"/>
        </w:rPr>
      </w:pPr>
      <w:r>
        <w:rPr>
          <w:rFonts w:cs="Times New Roman"/>
          <w:color w:val="000000"/>
        </w:rPr>
      </w:r>
    </w:p>
    <w:p>
      <w:pPr>
        <w:pStyle w:val="Default"/>
        <w:rPr>
          <w:rFonts w:ascii="Arial" w:hAnsi="Arial"/>
        </w:rPr>
      </w:pPr>
      <w:r>
        <w:rPr>
          <w:rFonts w:cs="Times New Roman"/>
          <w:b w:val="false"/>
          <w:i w:val="false"/>
          <w:caps w:val="false"/>
          <w:smallCaps w:val="false"/>
          <w:color w:val="000000"/>
          <w:spacing w:val="0"/>
          <w:sz w:val="21"/>
        </w:rPr>
        <w:t>Signed………………………………</w:t>
        <w:tab/>
        <w:tab/>
        <w:tab/>
        <w:tab/>
      </w:r>
      <w:r>
        <w:rPr>
          <w:rFonts w:cs="Times New Roman"/>
          <w:b w:val="false"/>
          <w:i w:val="false"/>
          <w:caps w:val="false"/>
          <w:smallCaps w:val="false"/>
          <w:color w:val="000000"/>
          <w:spacing w:val="0"/>
          <w:sz w:val="24"/>
          <w:szCs w:val="24"/>
        </w:rPr>
        <w:t>26/03/2026</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GB" w:eastAsia="zh-CN" w:bidi="hi-IN"/>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ubtitle">
    <w:name w:val="Subtitle"/>
    <w:basedOn w:val="Normal"/>
    <w:next w:val="BodyText"/>
    <w:qFormat/>
    <w:pPr/>
    <w:rPr>
      <w:szCs w:val="20"/>
    </w:rPr>
  </w:style>
  <w:style w:type="paragraph" w:styleId="Default">
    <w:name w:val="Default"/>
    <w:qFormat/>
    <w:pPr>
      <w:widowControl/>
      <w:suppressAutoHyphens w:val="true"/>
      <w:bidi w:val="0"/>
      <w:spacing w:before="0" w:after="0"/>
      <w:jc w:val="start"/>
    </w:pPr>
    <w:rPr>
      <w:rFonts w:ascii="Arial" w:hAnsi="Arial" w:eastAsia="Times New Roman" w:cs="Arial"/>
      <w:color w:val="000000"/>
      <w:kern w:val="0"/>
      <w:sz w:val="24"/>
      <w:szCs w:val="24"/>
      <w:lang w:val="en-GB" w:eastAsia="zh-CN"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44</TotalTime>
  <Application>LibreOffice/25.8.5.2$Windows_X86_64 LibreOffice_project/9c8b85f387cc00a89945a79c9e6239f32e450ac2</Application>
  <AppVersion>15.0000</AppVersion>
  <Pages>2</Pages>
  <Words>505</Words>
  <Characters>2914</Characters>
  <CharactersWithSpaces>3376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2024-10-25T10:13:24Z</dcterms:created>
  <dc:creator/>
  <dc:description/>
  <dc:language>en-GB</dc:language>
  <cp:lastModifiedBy/>
  <dcterms:modified xsi:type="dcterms:W3CDTF">2026-03-27T12:38:52Z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