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tbl>
      <w:tblPr>
        <w:tblW w:w="9060" w:type="dxa"/>
        <w:jc w:val="left"/>
        <w:tblInd w:w="-5" w:type="dxa"/>
        <w:tblLayout w:type="fixed"/>
        <w:tblCellMar>
          <w:top w:w="0" w:type="dxa"/>
          <w:left w:w="108" w:type="dxa"/>
          <w:bottom w:w="0" w:type="dxa"/>
          <w:right w:w="108" w:type="dxa"/>
        </w:tblCellMar>
      </w:tblPr>
      <w:tblGrid>
        <w:gridCol w:w="9060"/>
      </w:tblGrid>
      <w:tr>
        <w:trPr>
          <w:trHeight w:val="883" w:hRule="atLeast"/>
        </w:trPr>
        <w:tc>
          <w:tcPr>
            <w:tcW w:w="906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jc w:val="center"/>
              <w:rPr>
                <w:rFonts w:cs="Arial"/>
                <w:b/>
                <w:color w:val="000000"/>
                <w:sz w:val="12"/>
                <w:szCs w:val="12"/>
              </w:rPr>
            </w:pPr>
            <w:r>
              <w:rPr>
                <w:rFonts w:cs="Arial"/>
                <w:b/>
                <w:color w:val="000000"/>
                <w:sz w:val="12"/>
                <w:szCs w:val="12"/>
              </w:rPr>
            </w:r>
          </w:p>
          <w:p>
            <w:pPr>
              <w:pStyle w:val="Normal"/>
              <w:widowControl w:val="false"/>
              <w:spacing w:before="57" w:after="57"/>
              <w:jc w:val="center"/>
              <w:rPr>
                <w:color w:val="000000"/>
              </w:rPr>
            </w:pPr>
            <w:r>
              <w:rPr>
                <w:rFonts w:cs="Arial"/>
                <w:b/>
                <w:bCs w:val="false"/>
                <w:color w:val="000000"/>
                <w:sz w:val="24"/>
                <w:szCs w:val="24"/>
              </w:rPr>
              <w:t>Framwellgate Moor Youth &amp; Community Association</w:t>
            </w:r>
          </w:p>
          <w:p>
            <w:pPr>
              <w:pStyle w:val="Normal"/>
              <w:widowControl w:val="false"/>
              <w:jc w:val="center"/>
              <w:rPr>
                <w:color w:val="000000"/>
              </w:rPr>
            </w:pPr>
            <w:r>
              <w:rPr>
                <w:rFonts w:cs="Arial"/>
                <w:b w:val="false"/>
                <w:bCs w:val="false"/>
                <w:color w:val="000000"/>
                <w:sz w:val="24"/>
                <w:szCs w:val="24"/>
              </w:rPr>
              <w:t>Registered Charity No 1154450</w:t>
            </w:r>
          </w:p>
          <w:p>
            <w:pPr>
              <w:pStyle w:val="Normal"/>
              <w:widowControl w:val="false"/>
              <w:jc w:val="center"/>
              <w:rPr>
                <w:color w:val="000000"/>
              </w:rPr>
            </w:pPr>
            <w:r>
              <w:rPr>
                <w:rFonts w:cs="Arial"/>
                <w:b/>
                <w:color w:val="000000"/>
                <w:sz w:val="24"/>
                <w:szCs w:val="24"/>
              </w:rPr>
              <w:t>Fire Safety Policy - Initiated 2020</w:t>
            </w:r>
          </w:p>
          <w:p>
            <w:pPr>
              <w:pStyle w:val="Normal"/>
              <w:widowControl w:val="false"/>
              <w:jc w:val="center"/>
              <w:rPr>
                <w:rFonts w:cs="Arial"/>
                <w:b/>
                <w:color w:val="000000"/>
                <w:sz w:val="24"/>
                <w:szCs w:val="24"/>
              </w:rPr>
            </w:pPr>
            <w:r>
              <w:rPr>
                <w:rFonts w:cs="Arial"/>
                <w:b/>
                <w:color w:val="000000"/>
                <w:sz w:val="24"/>
                <w:szCs w:val="24"/>
              </w:rPr>
            </w:r>
          </w:p>
        </w:tc>
      </w:tr>
    </w:tbl>
    <w:p>
      <w:pPr>
        <w:pStyle w:val="Normal"/>
        <w:jc w:val="left"/>
        <w:rPr>
          <w:rFonts w:cs="Arial"/>
          <w:b w:val="false"/>
          <w:bCs w:val="false"/>
          <w:color w:val="000000"/>
          <w:szCs w:val="22"/>
        </w:rPr>
      </w:pPr>
      <w:r>
        <w:rPr>
          <w:rFonts w:cs="Arial"/>
          <w:b w:val="false"/>
          <w:bCs w:val="false"/>
          <w:color w:val="000000"/>
          <w:szCs w:val="22"/>
        </w:rPr>
      </w:r>
    </w:p>
    <w:p>
      <w:pPr>
        <w:pStyle w:val="Normal"/>
        <w:widowControl w:val="false"/>
        <w:suppressAutoHyphens w:val="true"/>
        <w:overflowPunct w:val="true"/>
        <w:bidi w:val="0"/>
        <w:spacing w:before="114" w:after="114"/>
        <w:ind w:hanging="0" w:left="0" w:right="-283"/>
        <w:jc w:val="left"/>
        <w:textAlignment w:val="baseline"/>
        <w:rPr>
          <w:rFonts w:cs="Arial"/>
          <w:b w:val="false"/>
          <w:bCs w:val="false"/>
          <w:color w:val="000000"/>
          <w:sz w:val="22"/>
          <w:szCs w:val="22"/>
        </w:rPr>
      </w:pPr>
      <w:r>
        <w:rPr>
          <w:rFonts w:cs="Arial"/>
          <w:b w:val="false"/>
          <w:bCs w:val="false"/>
          <w:color w:val="000000"/>
          <w:sz w:val="22"/>
          <w:szCs w:val="22"/>
        </w:rPr>
        <w:t>This is the Fire Safety Policy of Framwellgate Moor Youth &amp; Community Association (FMYCA)</w:t>
      </w:r>
    </w:p>
    <w:p>
      <w:pPr>
        <w:pStyle w:val="Style13"/>
        <w:numPr>
          <w:ilvl w:val="0"/>
          <w:numId w:val="2"/>
        </w:numPr>
        <w:jc w:val="left"/>
        <w:rPr>
          <w:color w:val="000000"/>
        </w:rPr>
      </w:pPr>
      <w:r>
        <w:rPr>
          <w:rFonts w:cs="Arial"/>
          <w:color w:val="000000"/>
          <w:szCs w:val="22"/>
        </w:rPr>
        <w:t xml:space="preserve">FMYCA is committed to providing a safe working environment for its staff and visitors. </w:t>
      </w:r>
      <w:r>
        <w:rPr>
          <w:rFonts w:cs="Arial"/>
          <w:b w:val="false"/>
          <w:bCs w:val="false"/>
          <w:color w:val="000000"/>
          <w:szCs w:val="22"/>
        </w:rPr>
        <w:t xml:space="preserve"> For this reason the Association has formulated this policy to facilitate compliance with its legal obligations under The </w:t>
      </w:r>
      <w:r>
        <w:rPr>
          <w:rFonts w:cs="Arial"/>
          <w:b w:val="false"/>
          <w:bCs w:val="false"/>
          <w:iCs/>
          <w:color w:val="000000"/>
          <w:szCs w:val="22"/>
        </w:rPr>
        <w:t>Regulatory Reform (Fire Safety) Order 2005</w:t>
      </w:r>
      <w:r>
        <w:rPr>
          <w:rFonts w:cs="Arial"/>
          <w:b w:val="false"/>
          <w:bCs w:val="false"/>
          <w:color w:val="000000"/>
          <w:szCs w:val="22"/>
        </w:rPr>
        <w:t xml:space="preserve"> </w:t>
      </w:r>
      <w:r>
        <w:rPr>
          <w:rFonts w:cs="Arial"/>
          <w:b w:val="false"/>
          <w:bCs w:val="false"/>
          <w:iCs/>
          <w:color w:val="000000"/>
          <w:szCs w:val="22"/>
        </w:rPr>
        <w:t>(“Fire Safety Order”).</w:t>
      </w:r>
    </w:p>
    <w:p>
      <w:pPr>
        <w:pStyle w:val="Normal"/>
        <w:jc w:val="left"/>
        <w:rPr>
          <w:rFonts w:cs="Arial"/>
          <w:b w:val="false"/>
          <w:bCs w:val="false"/>
          <w:color w:val="C9211E"/>
          <w:szCs w:val="22"/>
        </w:rPr>
      </w:pPr>
      <w:r>
        <w:rPr>
          <w:rFonts w:cs="Arial"/>
          <w:b w:val="false"/>
          <w:bCs w:val="false"/>
          <w:color w:val="C9211E"/>
          <w:szCs w:val="22"/>
        </w:rPr>
      </w:r>
    </w:p>
    <w:p>
      <w:pPr>
        <w:pStyle w:val="Style13"/>
        <w:numPr>
          <w:ilvl w:val="0"/>
          <w:numId w:val="2"/>
        </w:numPr>
        <w:jc w:val="left"/>
        <w:rPr>
          <w:color w:val="000000"/>
        </w:rPr>
      </w:pPr>
      <w:r>
        <w:rPr>
          <w:rFonts w:cs="Arial"/>
          <w:color w:val="000000"/>
          <w:szCs w:val="22"/>
        </w:rPr>
        <w:t>Policy objectives</w:t>
      </w:r>
    </w:p>
    <w:p>
      <w:pPr>
        <w:pStyle w:val="Style21"/>
        <w:numPr>
          <w:ilvl w:val="2"/>
          <w:numId w:val="2"/>
        </w:numPr>
        <w:jc w:val="left"/>
        <w:rPr>
          <w:color w:val="000000"/>
        </w:rPr>
      </w:pPr>
      <w:r>
        <w:rPr>
          <w:rFonts w:cs="Arial"/>
          <w:color w:val="000000"/>
          <w:szCs w:val="22"/>
        </w:rPr>
        <w:t>To provide a safe and healthy working environment for all staff and visitors.</w:t>
      </w:r>
    </w:p>
    <w:p>
      <w:pPr>
        <w:pStyle w:val="Style21"/>
        <w:numPr>
          <w:ilvl w:val="2"/>
          <w:numId w:val="2"/>
        </w:numPr>
        <w:jc w:val="left"/>
        <w:rPr>
          <w:color w:val="000000"/>
        </w:rPr>
      </w:pPr>
      <w:r>
        <w:rPr>
          <w:rFonts w:cs="Arial"/>
          <w:color w:val="000000"/>
          <w:szCs w:val="22"/>
        </w:rPr>
        <w:t>To minimise the risks to Association premises and any others that may be affected by fire.</w:t>
      </w:r>
    </w:p>
    <w:p>
      <w:pPr>
        <w:pStyle w:val="Style21"/>
        <w:numPr>
          <w:ilvl w:val="2"/>
          <w:numId w:val="2"/>
        </w:numPr>
        <w:jc w:val="left"/>
        <w:rPr>
          <w:color w:val="000000"/>
        </w:rPr>
      </w:pPr>
      <w:r>
        <w:rPr>
          <w:rFonts w:cs="Arial"/>
          <w:color w:val="000000"/>
          <w:szCs w:val="22"/>
        </w:rPr>
        <w:t xml:space="preserve">To manage fire risks in accordance with the requirements of the </w:t>
      </w:r>
      <w:r>
        <w:rPr>
          <w:rFonts w:cs="Arial"/>
          <w:bCs/>
          <w:iCs/>
          <w:color w:val="000000"/>
          <w:szCs w:val="22"/>
        </w:rPr>
        <w:t>Fire Safety Order.</w:t>
      </w:r>
      <w:r>
        <w:rPr>
          <w:rFonts w:cs="Arial"/>
          <w:color w:val="000000"/>
          <w:szCs w:val="22"/>
        </w:rPr>
        <w:t xml:space="preserve"> </w:t>
      </w:r>
    </w:p>
    <w:p>
      <w:pPr>
        <w:pStyle w:val="Style21"/>
        <w:numPr>
          <w:ilvl w:val="2"/>
          <w:numId w:val="2"/>
        </w:numPr>
        <w:jc w:val="left"/>
        <w:rPr>
          <w:color w:val="000000"/>
        </w:rPr>
      </w:pPr>
      <w:r>
        <w:rPr>
          <w:rFonts w:cs="Arial"/>
          <w:color w:val="000000"/>
          <w:szCs w:val="22"/>
        </w:rPr>
        <w:t xml:space="preserve">To comply with the requirements of the Health and Safety at Work Act etc 1974, the Management of Health and Safety at Work Regulations 1999 and the </w:t>
      </w:r>
      <w:r>
        <w:rPr>
          <w:rFonts w:cs="Arial"/>
          <w:bCs/>
          <w:iCs/>
          <w:color w:val="000000"/>
          <w:szCs w:val="22"/>
        </w:rPr>
        <w:t>Fire Safety Order.</w:t>
      </w:r>
    </w:p>
    <w:p>
      <w:pPr>
        <w:pStyle w:val="Style21"/>
        <w:numPr>
          <w:ilvl w:val="2"/>
          <w:numId w:val="2"/>
        </w:numPr>
        <w:jc w:val="left"/>
        <w:rPr>
          <w:color w:val="000000"/>
        </w:rPr>
      </w:pPr>
      <w:r>
        <w:rPr>
          <w:rFonts w:cs="Arial"/>
          <w:color w:val="000000"/>
          <w:szCs w:val="22"/>
        </w:rPr>
        <w:t>To address obligations under the Fire Safety Order that require the Association to:</w:t>
      </w:r>
    </w:p>
    <w:p>
      <w:pPr>
        <w:pStyle w:val="Style311"/>
        <w:numPr>
          <w:ilvl w:val="4"/>
          <w:numId w:val="2"/>
        </w:numPr>
        <w:rPr>
          <w:color w:val="000000"/>
        </w:rPr>
      </w:pPr>
      <w:r>
        <w:rPr>
          <w:color w:val="000000"/>
          <w:szCs w:val="22"/>
        </w:rPr>
        <w:t>Develop a policy to minimise the risks associated with fire.</w:t>
      </w:r>
    </w:p>
    <w:p>
      <w:pPr>
        <w:pStyle w:val="Style311"/>
        <w:numPr>
          <w:ilvl w:val="4"/>
          <w:numId w:val="2"/>
        </w:numPr>
        <w:rPr>
          <w:color w:val="000000"/>
        </w:rPr>
      </w:pPr>
      <w:r>
        <w:rPr>
          <w:color w:val="000000"/>
          <w:szCs w:val="22"/>
        </w:rPr>
        <w:t>Reduce the risk of an outbreak and subsequent spread of fire.</w:t>
      </w:r>
    </w:p>
    <w:p>
      <w:pPr>
        <w:pStyle w:val="Style311"/>
        <w:numPr>
          <w:ilvl w:val="4"/>
          <w:numId w:val="2"/>
        </w:numPr>
        <w:rPr>
          <w:color w:val="000000"/>
        </w:rPr>
      </w:pPr>
      <w:r>
        <w:rPr>
          <w:color w:val="000000"/>
          <w:szCs w:val="22"/>
        </w:rPr>
        <w:t>Provide means of escape.</w:t>
      </w:r>
    </w:p>
    <w:p>
      <w:pPr>
        <w:pStyle w:val="Style311"/>
        <w:numPr>
          <w:ilvl w:val="4"/>
          <w:numId w:val="2"/>
        </w:numPr>
        <w:rPr>
          <w:color w:val="000000"/>
        </w:rPr>
      </w:pPr>
      <w:r>
        <w:rPr>
          <w:color w:val="000000"/>
          <w:szCs w:val="22"/>
        </w:rPr>
        <w:t>Demonstrate preventative action.</w:t>
      </w:r>
    </w:p>
    <w:p>
      <w:pPr>
        <w:pStyle w:val="Style311"/>
        <w:numPr>
          <w:ilvl w:val="4"/>
          <w:numId w:val="2"/>
        </w:numPr>
        <w:rPr>
          <w:color w:val="000000"/>
        </w:rPr>
      </w:pPr>
      <w:r>
        <w:rPr>
          <w:color w:val="000000"/>
          <w:szCs w:val="22"/>
        </w:rPr>
        <w:t>Maintain documentation and records in respect of fire safety management.</w:t>
      </w:r>
    </w:p>
    <w:p>
      <w:pPr>
        <w:pStyle w:val="Normal"/>
        <w:jc w:val="left"/>
        <w:rPr>
          <w:rFonts w:cs="Arial"/>
          <w:color w:val="000000"/>
          <w:szCs w:val="22"/>
        </w:rPr>
      </w:pPr>
      <w:r>
        <w:rPr>
          <w:rFonts w:cs="Arial"/>
          <w:color w:val="000000"/>
          <w:szCs w:val="22"/>
        </w:rPr>
      </w:r>
    </w:p>
    <w:p>
      <w:pPr>
        <w:pStyle w:val="Style13"/>
        <w:numPr>
          <w:ilvl w:val="0"/>
          <w:numId w:val="2"/>
        </w:numPr>
        <w:jc w:val="left"/>
        <w:rPr>
          <w:color w:val="000000"/>
        </w:rPr>
      </w:pPr>
      <w:r>
        <w:rPr>
          <w:rFonts w:cs="Arial"/>
          <w:color w:val="000000"/>
          <w:szCs w:val="22"/>
        </w:rPr>
        <w:t>The Responsible Persons</w:t>
      </w:r>
    </w:p>
    <w:p>
      <w:pPr>
        <w:pStyle w:val="Style2n"/>
        <w:jc w:val="left"/>
        <w:rPr>
          <w:color w:val="000000"/>
        </w:rPr>
      </w:pPr>
      <w:r>
        <w:rPr>
          <w:rFonts w:cs="Arial"/>
          <w:color w:val="000000"/>
          <w:szCs w:val="22"/>
        </w:rPr>
        <w:t>The Association has appointed the H&amp;S Committee as the ‘responsible person’.  The responsible person’s duties are to ensure the safety of staff and visitors by:</w:t>
      </w:r>
    </w:p>
    <w:p>
      <w:pPr>
        <w:pStyle w:val="Style21"/>
        <w:numPr>
          <w:ilvl w:val="2"/>
          <w:numId w:val="2"/>
        </w:numPr>
        <w:jc w:val="left"/>
        <w:rPr>
          <w:color w:val="000000"/>
        </w:rPr>
      </w:pPr>
      <w:r>
        <w:rPr>
          <w:rFonts w:cs="Arial"/>
          <w:color w:val="000000"/>
          <w:szCs w:val="22"/>
        </w:rPr>
        <w:t xml:space="preserve">Carrying out (or ensuring that a competent person carries out) a Fire Safety Risk Assessment. The Fire Safety Risk Assessment will take into consideration everyone who may come onto the premises, whether they are employees or visitors and consideration will be given to people who may have a disability or anyone with special needs.  </w:t>
      </w:r>
    </w:p>
    <w:p>
      <w:pPr>
        <w:pStyle w:val="Style21"/>
        <w:numPr>
          <w:ilvl w:val="2"/>
          <w:numId w:val="2"/>
        </w:numPr>
        <w:jc w:val="left"/>
        <w:rPr>
          <w:color w:val="000000"/>
        </w:rPr>
      </w:pPr>
      <w:r>
        <w:rPr>
          <w:rFonts w:cs="Arial"/>
          <w:color w:val="000000"/>
          <w:szCs w:val="22"/>
        </w:rPr>
        <w:t>Making sure, as far as is reasonably practical, that everyone on the premises, or nearby, can escape safely if there is a fire.</w:t>
      </w:r>
    </w:p>
    <w:p>
      <w:pPr>
        <w:pStyle w:val="Style21"/>
        <w:numPr>
          <w:ilvl w:val="2"/>
          <w:numId w:val="2"/>
        </w:numPr>
        <w:jc w:val="left"/>
        <w:rPr>
          <w:color w:val="000000"/>
        </w:rPr>
      </w:pPr>
      <w:r>
        <w:rPr>
          <w:rFonts w:cs="Arial"/>
          <w:color w:val="000000"/>
          <w:szCs w:val="22"/>
        </w:rPr>
        <w:t>Preparing a written Emergency Action/Evacuation Plan for the building to be displayed at various locations about the premises.</w:t>
      </w:r>
    </w:p>
    <w:p>
      <w:pPr>
        <w:pStyle w:val="Style21"/>
        <w:numPr>
          <w:ilvl w:val="2"/>
          <w:numId w:val="2"/>
        </w:numPr>
        <w:jc w:val="left"/>
        <w:rPr>
          <w:color w:val="000000"/>
        </w:rPr>
      </w:pPr>
      <w:r>
        <w:rPr>
          <w:rFonts w:cs="Arial"/>
          <w:color w:val="000000"/>
          <w:szCs w:val="22"/>
        </w:rPr>
        <w:t>Preparing Personal Evacuation Plans for disabled persons (if relevant).</w:t>
      </w:r>
    </w:p>
    <w:p>
      <w:pPr>
        <w:pStyle w:val="Style21"/>
        <w:numPr>
          <w:ilvl w:val="0"/>
          <w:numId w:val="0"/>
        </w:numPr>
        <w:ind w:hanging="709" w:left="1418" w:right="0"/>
        <w:jc w:val="left"/>
        <w:rPr>
          <w:rFonts w:cs="Arial"/>
          <w:color w:val="000000"/>
          <w:szCs w:val="22"/>
        </w:rPr>
      </w:pPr>
      <w:r>
        <w:rPr>
          <w:rFonts w:cs="Arial"/>
          <w:color w:val="000000"/>
          <w:szCs w:val="22"/>
        </w:rPr>
      </w:r>
    </w:p>
    <w:p>
      <w:pPr>
        <w:pStyle w:val="Style13"/>
        <w:numPr>
          <w:ilvl w:val="0"/>
          <w:numId w:val="2"/>
        </w:numPr>
        <w:jc w:val="left"/>
        <w:rPr>
          <w:color w:val="000000"/>
        </w:rPr>
      </w:pPr>
      <w:r>
        <w:rPr>
          <w:rFonts w:cs="Arial"/>
          <w:color w:val="000000"/>
          <w:szCs w:val="22"/>
        </w:rPr>
        <w:t>Fire Marshals</w:t>
      </w:r>
    </w:p>
    <w:p>
      <w:pPr>
        <w:pStyle w:val="Style2n"/>
        <w:jc w:val="left"/>
        <w:rPr>
          <w:color w:val="000000"/>
        </w:rPr>
      </w:pPr>
      <w:r>
        <w:rPr>
          <w:rFonts w:cs="Arial"/>
          <w:color w:val="000000"/>
          <w:szCs w:val="22"/>
        </w:rPr>
        <w:t>The Association will appoint competent persons to act as Fire Marshals. The Fire Marshals’ duties will include:</w:t>
      </w:r>
    </w:p>
    <w:p>
      <w:pPr>
        <w:pStyle w:val="Style21"/>
        <w:numPr>
          <w:ilvl w:val="2"/>
          <w:numId w:val="2"/>
        </w:numPr>
        <w:jc w:val="left"/>
        <w:rPr>
          <w:color w:val="000000"/>
        </w:rPr>
      </w:pPr>
      <w:r>
        <w:rPr>
          <w:rFonts w:cs="Arial"/>
          <w:color w:val="000000"/>
          <w:szCs w:val="22"/>
        </w:rPr>
        <w:t xml:space="preserve">Carrying out </w:t>
      </w:r>
      <w:r>
        <w:rPr>
          <w:rFonts w:cs="Arial"/>
          <w:color w:val="000000"/>
          <w:szCs w:val="22"/>
        </w:rPr>
        <w:t>weekly</w:t>
      </w:r>
      <w:r>
        <w:rPr>
          <w:rFonts w:cs="Arial"/>
          <w:color w:val="000000"/>
          <w:szCs w:val="22"/>
        </w:rPr>
        <w:t xml:space="preserve"> checks on all fire safety equipment including emergency lights and alarms.</w:t>
      </w:r>
    </w:p>
    <w:p>
      <w:pPr>
        <w:pStyle w:val="Style21"/>
        <w:numPr>
          <w:ilvl w:val="2"/>
          <w:numId w:val="2"/>
        </w:numPr>
        <w:jc w:val="left"/>
        <w:rPr>
          <w:color w:val="000000"/>
        </w:rPr>
      </w:pPr>
      <w:r>
        <w:rPr>
          <w:rFonts w:cs="Arial"/>
          <w:color w:val="000000"/>
          <w:szCs w:val="22"/>
        </w:rPr>
        <w:t xml:space="preserve">Ensuring that emergency escape routes are kept clear at all times and that doors designated as Fire Escapes are operable. </w:t>
      </w:r>
    </w:p>
    <w:p>
      <w:pPr>
        <w:pStyle w:val="Style21"/>
        <w:numPr>
          <w:ilvl w:val="2"/>
          <w:numId w:val="2"/>
        </w:numPr>
        <w:jc w:val="left"/>
        <w:rPr>
          <w:color w:val="000000"/>
        </w:rPr>
      </w:pPr>
      <w:r>
        <w:rPr>
          <w:rFonts w:cs="Arial"/>
          <w:color w:val="000000"/>
          <w:szCs w:val="22"/>
        </w:rPr>
        <w:t>Assisting in evacuations/fire drills.</w:t>
      </w:r>
    </w:p>
    <w:p>
      <w:pPr>
        <w:pStyle w:val="Style21"/>
        <w:numPr>
          <w:ilvl w:val="2"/>
          <w:numId w:val="2"/>
        </w:numPr>
        <w:jc w:val="left"/>
        <w:rPr>
          <w:color w:val="000000"/>
        </w:rPr>
      </w:pPr>
      <w:r>
        <w:rPr>
          <w:rFonts w:cs="Arial"/>
          <w:color w:val="000000"/>
          <w:szCs w:val="22"/>
        </w:rPr>
        <w:t xml:space="preserve">Making contact with the emergency services. </w:t>
      </w:r>
    </w:p>
    <w:p>
      <w:pPr>
        <w:pStyle w:val="Style21"/>
        <w:numPr>
          <w:ilvl w:val="2"/>
          <w:numId w:val="2"/>
        </w:numPr>
        <w:jc w:val="left"/>
        <w:rPr>
          <w:color w:val="000000"/>
        </w:rPr>
      </w:pPr>
      <w:r>
        <w:rPr>
          <w:rFonts w:cs="Arial"/>
          <w:color w:val="000000"/>
          <w:szCs w:val="22"/>
        </w:rPr>
        <w:t xml:space="preserve">Ensuring that the names and duties of all competent persons are displayed on the safety notice board. </w:t>
      </w:r>
    </w:p>
    <w:p>
      <w:pPr>
        <w:pStyle w:val="Normal"/>
        <w:jc w:val="left"/>
        <w:rPr>
          <w:rFonts w:cs="Arial"/>
          <w:color w:val="000000"/>
          <w:szCs w:val="22"/>
        </w:rPr>
      </w:pPr>
      <w:r>
        <w:rPr>
          <w:rFonts w:cs="Arial"/>
          <w:color w:val="000000"/>
          <w:szCs w:val="22"/>
        </w:rPr>
      </w:r>
    </w:p>
    <w:p>
      <w:pPr>
        <w:pStyle w:val="Style13"/>
        <w:numPr>
          <w:ilvl w:val="0"/>
          <w:numId w:val="2"/>
        </w:numPr>
        <w:jc w:val="left"/>
        <w:rPr>
          <w:color w:val="000000"/>
        </w:rPr>
      </w:pPr>
      <w:r>
        <w:rPr>
          <w:rFonts w:cs="Arial"/>
          <w:color w:val="000000"/>
          <w:szCs w:val="22"/>
        </w:rPr>
        <w:t>Communication</w:t>
      </w:r>
    </w:p>
    <w:p>
      <w:pPr>
        <w:pStyle w:val="Style2n"/>
        <w:jc w:val="left"/>
        <w:rPr>
          <w:color w:val="000000"/>
        </w:rPr>
      </w:pPr>
      <w:r>
        <w:rPr>
          <w:rFonts w:cs="Arial"/>
          <w:color w:val="000000"/>
          <w:szCs w:val="22"/>
        </w:rPr>
        <w:t xml:space="preserve">The Association will ensure that all persons employed either as direct employees or contractors are provided with all relevant information related to fire safety.  The Management of the Association will consult with the employees (where relevant) on all relevant matters of fire safety policy and arrangements, and will ensure staff are kept informed of any changes that are made to fire safety procedures. </w:t>
      </w:r>
    </w:p>
    <w:p>
      <w:pPr>
        <w:pStyle w:val="Normal"/>
        <w:jc w:val="left"/>
        <w:rPr>
          <w:rFonts w:cs="Arial"/>
          <w:color w:val="000000"/>
          <w:szCs w:val="22"/>
        </w:rPr>
      </w:pPr>
      <w:r>
        <w:rPr>
          <w:rFonts w:cs="Arial"/>
          <w:color w:val="000000"/>
          <w:szCs w:val="22"/>
        </w:rPr>
      </w:r>
    </w:p>
    <w:p>
      <w:pPr>
        <w:pStyle w:val="Style13"/>
        <w:numPr>
          <w:ilvl w:val="0"/>
          <w:numId w:val="2"/>
        </w:numPr>
        <w:jc w:val="left"/>
        <w:rPr>
          <w:color w:val="000000"/>
        </w:rPr>
      </w:pPr>
      <w:r>
        <w:rPr>
          <w:rFonts w:cs="Arial"/>
          <w:color w:val="000000"/>
          <w:szCs w:val="22"/>
        </w:rPr>
        <w:t>Training</w:t>
      </w:r>
    </w:p>
    <w:p>
      <w:pPr>
        <w:pStyle w:val="Style21"/>
        <w:numPr>
          <w:ilvl w:val="2"/>
          <w:numId w:val="2"/>
        </w:numPr>
        <w:jc w:val="left"/>
        <w:rPr>
          <w:color w:val="000000"/>
        </w:rPr>
      </w:pPr>
      <w:r>
        <w:rPr>
          <w:rFonts w:cs="Arial"/>
          <w:color w:val="000000"/>
          <w:szCs w:val="22"/>
        </w:rPr>
        <w:t>Upon commencement of employment all employees (where relevant) will be given training on fire safety and will receive refresher training as appropriate.</w:t>
      </w:r>
    </w:p>
    <w:p>
      <w:pPr>
        <w:pStyle w:val="Style21"/>
        <w:numPr>
          <w:ilvl w:val="2"/>
          <w:numId w:val="2"/>
        </w:numPr>
        <w:jc w:val="left"/>
        <w:rPr>
          <w:color w:val="000000"/>
        </w:rPr>
      </w:pPr>
      <w:r>
        <w:rPr>
          <w:rFonts w:cs="Arial"/>
          <w:color w:val="000000"/>
          <w:szCs w:val="22"/>
        </w:rPr>
        <w:t>All employees will be instructed to report any defective or missing equipment to centre manager.</w:t>
      </w:r>
    </w:p>
    <w:p>
      <w:pPr>
        <w:pStyle w:val="Style21"/>
        <w:numPr>
          <w:ilvl w:val="2"/>
          <w:numId w:val="2"/>
        </w:numPr>
        <w:jc w:val="left"/>
        <w:rPr>
          <w:color w:val="000000"/>
        </w:rPr>
      </w:pPr>
      <w:r>
        <w:rPr>
          <w:rFonts w:cs="Arial"/>
          <w:color w:val="000000"/>
          <w:szCs w:val="22"/>
        </w:rPr>
        <w:t>All employees will receive instruction on their role in the case of an emergency.</w:t>
      </w:r>
    </w:p>
    <w:p>
      <w:pPr>
        <w:pStyle w:val="Style2n"/>
        <w:ind w:hanging="0" w:left="1440" w:right="0"/>
        <w:jc w:val="left"/>
        <w:rPr>
          <w:color w:val="000000"/>
        </w:rPr>
      </w:pPr>
      <w:r>
        <w:rPr>
          <w:rFonts w:cs="Arial"/>
          <w:b w:val="false"/>
          <w:bCs w:val="false"/>
          <w:color w:val="000000"/>
          <w:szCs w:val="22"/>
        </w:rPr>
        <w:t>[</w:t>
      </w:r>
      <w:r>
        <w:rPr>
          <w:rFonts w:cs="Arial"/>
          <w:color w:val="000000"/>
          <w:szCs w:val="22"/>
        </w:rPr>
        <w:t>It shall be the Associations policy that all staff will be trained in the use of fire extinguishers whether or not they have been given specific fire fighting duties.</w:t>
      </w:r>
      <w:r>
        <w:rPr>
          <w:rFonts w:cs="Arial"/>
          <w:b w:val="false"/>
          <w:bCs w:val="false"/>
          <w:color w:val="000000"/>
          <w:szCs w:val="22"/>
        </w:rPr>
        <w:t>]</w:t>
      </w:r>
      <w:r>
        <w:rPr>
          <w:rFonts w:cs="Arial"/>
          <w:color w:val="000000"/>
          <w:szCs w:val="22"/>
        </w:rPr>
        <w:t xml:space="preserve"> </w:t>
      </w:r>
    </w:p>
    <w:p>
      <w:pPr>
        <w:pStyle w:val="Style21"/>
        <w:numPr>
          <w:ilvl w:val="2"/>
          <w:numId w:val="2"/>
        </w:numPr>
        <w:jc w:val="left"/>
        <w:rPr>
          <w:color w:val="000000"/>
        </w:rPr>
      </w:pPr>
      <w:r>
        <w:rPr>
          <w:rFonts w:cs="Arial"/>
          <w:color w:val="000000"/>
          <w:szCs w:val="22"/>
        </w:rPr>
        <w:t>Further training may be required if there are any changes that may affect fire safety. All training will be provided by arrangement.</w:t>
      </w:r>
    </w:p>
    <w:p>
      <w:pPr>
        <w:pStyle w:val="Style13"/>
        <w:numPr>
          <w:ilvl w:val="0"/>
          <w:numId w:val="0"/>
        </w:numPr>
        <w:ind w:hanging="0" w:left="0" w:right="0"/>
        <w:jc w:val="left"/>
        <w:rPr>
          <w:rFonts w:cs="Arial"/>
          <w:color w:val="000000"/>
          <w:szCs w:val="22"/>
        </w:rPr>
      </w:pPr>
      <w:r>
        <w:rPr>
          <w:rFonts w:cs="Arial"/>
          <w:color w:val="000000"/>
          <w:szCs w:val="22"/>
        </w:rPr>
      </w:r>
    </w:p>
    <w:p>
      <w:pPr>
        <w:pStyle w:val="Style13"/>
        <w:numPr>
          <w:ilvl w:val="0"/>
          <w:numId w:val="2"/>
        </w:numPr>
        <w:jc w:val="left"/>
        <w:rPr>
          <w:color w:val="000000"/>
        </w:rPr>
      </w:pPr>
      <w:r>
        <w:rPr>
          <w:rFonts w:cs="Arial"/>
          <w:color w:val="000000"/>
          <w:szCs w:val="22"/>
        </w:rPr>
        <w:t>Equipment/Testing</w:t>
      </w:r>
    </w:p>
    <w:p>
      <w:pPr>
        <w:pStyle w:val="Style21"/>
        <w:numPr>
          <w:ilvl w:val="2"/>
          <w:numId w:val="2"/>
        </w:numPr>
        <w:jc w:val="left"/>
        <w:rPr>
          <w:color w:val="000000"/>
        </w:rPr>
      </w:pPr>
      <w:r>
        <w:rPr>
          <w:rFonts w:cs="Arial"/>
          <w:color w:val="000000"/>
          <w:szCs w:val="22"/>
        </w:rPr>
        <w:t>The fire evacuation procedures will be practised every six months.</w:t>
      </w:r>
    </w:p>
    <w:p>
      <w:pPr>
        <w:pStyle w:val="Style21"/>
        <w:numPr>
          <w:ilvl w:val="2"/>
          <w:numId w:val="2"/>
        </w:numPr>
        <w:jc w:val="left"/>
        <w:rPr>
          <w:color w:val="000000"/>
        </w:rPr>
      </w:pPr>
      <w:r>
        <w:rPr>
          <w:rFonts w:cs="Arial"/>
          <w:color w:val="000000"/>
          <w:szCs w:val="22"/>
        </w:rPr>
        <w:t xml:space="preserve">Fire fighting equipment will be provided. In general this means fire extinguishers but additional provision of fire blankets, hoses or sprinklers may be made where deemed appropriate by the findings of the fire safety risk assessment. </w:t>
      </w:r>
    </w:p>
    <w:p>
      <w:pPr>
        <w:pStyle w:val="Style21"/>
        <w:numPr>
          <w:ilvl w:val="2"/>
          <w:numId w:val="2"/>
        </w:numPr>
        <w:jc w:val="left"/>
        <w:rPr>
          <w:color w:val="000000"/>
        </w:rPr>
      </w:pPr>
      <w:r>
        <w:rPr>
          <w:rFonts w:cs="Arial"/>
          <w:color w:val="000000"/>
          <w:szCs w:val="22"/>
        </w:rPr>
        <w:t xml:space="preserve">All fire safety equipment will be serviced by a competent person and the service periods will be scheduled in accordance with the manufacturers’ instructions. </w:t>
      </w:r>
    </w:p>
    <w:p>
      <w:pPr>
        <w:pStyle w:val="Style21"/>
        <w:numPr>
          <w:ilvl w:val="2"/>
          <w:numId w:val="2"/>
        </w:numPr>
        <w:jc w:val="left"/>
        <w:rPr>
          <w:color w:val="000000"/>
        </w:rPr>
      </w:pPr>
      <w:r>
        <w:rPr>
          <w:rFonts w:cs="Arial"/>
          <w:color w:val="000000"/>
          <w:szCs w:val="22"/>
        </w:rPr>
        <w:t xml:space="preserve">An appropriate fire detection and alarm system will be installed. The type and extent of the alarm system provided will be based on the findings of the fire safety risk assessment.  Alarm systems will be tested </w:t>
      </w:r>
      <w:r>
        <w:rPr>
          <w:rFonts w:cs="Arial"/>
          <w:color w:val="000000"/>
          <w:szCs w:val="22"/>
        </w:rPr>
        <w:t>weekly</w:t>
      </w:r>
      <w:r>
        <w:rPr>
          <w:rFonts w:cs="Arial"/>
          <w:color w:val="000000"/>
          <w:szCs w:val="22"/>
        </w:rPr>
        <w:t>. Staff and visitors will be informed when these tests are scheduled.</w:t>
      </w:r>
    </w:p>
    <w:p>
      <w:pPr>
        <w:pStyle w:val="Style21"/>
        <w:numPr>
          <w:ilvl w:val="2"/>
          <w:numId w:val="2"/>
        </w:numPr>
        <w:jc w:val="left"/>
        <w:rPr>
          <w:color w:val="000000"/>
        </w:rPr>
      </w:pPr>
      <w:r>
        <w:rPr>
          <w:rFonts w:cs="Arial"/>
          <w:color w:val="000000"/>
          <w:szCs w:val="22"/>
        </w:rPr>
        <w:t>Emergency lighting will be provided for escape routes where applicable. The location and type will be determined by the findings of the fire safety risk assessment.</w:t>
      </w:r>
    </w:p>
    <w:p>
      <w:pPr>
        <w:pStyle w:val="Style21"/>
        <w:numPr>
          <w:ilvl w:val="2"/>
          <w:numId w:val="2"/>
        </w:numPr>
        <w:jc w:val="left"/>
        <w:rPr>
          <w:color w:val="000000"/>
        </w:rPr>
      </w:pPr>
      <w:r>
        <w:rPr>
          <w:rFonts w:cs="Arial"/>
          <w:color w:val="000000"/>
          <w:szCs w:val="22"/>
        </w:rPr>
        <w:t>Operation of fire exit doors, including any automatic closers, will be tested and recorded in the fire log on a weekly basis.</w:t>
      </w:r>
    </w:p>
    <w:p>
      <w:pPr>
        <w:pStyle w:val="Style21"/>
        <w:numPr>
          <w:ilvl w:val="2"/>
          <w:numId w:val="2"/>
        </w:numPr>
        <w:jc w:val="left"/>
        <w:rPr>
          <w:color w:val="000000"/>
        </w:rPr>
      </w:pPr>
      <w:r>
        <w:rPr>
          <w:rFonts w:cs="Arial"/>
          <w:color w:val="000000"/>
          <w:szCs w:val="22"/>
        </w:rPr>
        <w:t xml:space="preserve">Any other safety systems installed, such as emergency lighting and fire doors, will be checked </w:t>
      </w:r>
      <w:r>
        <w:rPr>
          <w:rFonts w:cs="Arial"/>
          <w:color w:val="000000"/>
          <w:szCs w:val="22"/>
        </w:rPr>
        <w:t>weekly</w:t>
      </w:r>
      <w:r>
        <w:rPr>
          <w:rFonts w:cs="Arial"/>
          <w:color w:val="000000"/>
          <w:szCs w:val="22"/>
        </w:rPr>
        <w:t xml:space="preserve"> to ensure correct operation.</w:t>
      </w:r>
    </w:p>
    <w:p>
      <w:pPr>
        <w:pStyle w:val="Style21"/>
        <w:numPr>
          <w:ilvl w:val="0"/>
          <w:numId w:val="0"/>
        </w:numPr>
        <w:ind w:hanging="0" w:left="709" w:right="0"/>
        <w:jc w:val="left"/>
        <w:rPr>
          <w:rFonts w:cs="Arial"/>
          <w:b/>
          <w:color w:val="000000"/>
          <w:szCs w:val="22"/>
          <w:u w:val="single"/>
        </w:rPr>
      </w:pPr>
      <w:r>
        <w:rPr>
          <w:rFonts w:cs="Arial"/>
          <w:b/>
          <w:color w:val="000000"/>
          <w:szCs w:val="22"/>
          <w:u w:val="single"/>
        </w:rPr>
      </w:r>
    </w:p>
    <w:p>
      <w:pPr>
        <w:pStyle w:val="Style13"/>
        <w:numPr>
          <w:ilvl w:val="0"/>
          <w:numId w:val="2"/>
        </w:numPr>
        <w:jc w:val="left"/>
        <w:rPr>
          <w:color w:val="000000"/>
        </w:rPr>
      </w:pPr>
      <w:r>
        <w:rPr>
          <w:rFonts w:cs="Arial"/>
          <w:color w:val="000000"/>
          <w:szCs w:val="22"/>
        </w:rPr>
        <w:t>Procedures</w:t>
      </w:r>
    </w:p>
    <w:p>
      <w:pPr>
        <w:pStyle w:val="Style2n"/>
        <w:jc w:val="left"/>
        <w:rPr>
          <w:color w:val="000000"/>
        </w:rPr>
      </w:pPr>
      <w:r>
        <w:rPr>
          <w:rFonts w:cs="Arial"/>
          <w:color w:val="000000"/>
          <w:szCs w:val="22"/>
        </w:rPr>
        <w:t>The Association has introduced the following procedures in order to maintain high standards of fire safety:</w:t>
      </w:r>
    </w:p>
    <w:p>
      <w:pPr>
        <w:pStyle w:val="Style21"/>
        <w:numPr>
          <w:ilvl w:val="2"/>
          <w:numId w:val="2"/>
        </w:numPr>
        <w:jc w:val="left"/>
        <w:rPr>
          <w:color w:val="000000"/>
        </w:rPr>
      </w:pPr>
      <w:r>
        <w:rPr>
          <w:rFonts w:cs="Arial"/>
          <w:color w:val="000000"/>
          <w:szCs w:val="22"/>
        </w:rPr>
        <w:t>Emergency escape routes will be established and kept free from obstruction at all times;</w:t>
      </w:r>
    </w:p>
    <w:p>
      <w:pPr>
        <w:pStyle w:val="Style21"/>
        <w:numPr>
          <w:ilvl w:val="2"/>
          <w:numId w:val="2"/>
        </w:numPr>
        <w:jc w:val="left"/>
        <w:rPr>
          <w:color w:val="000000"/>
        </w:rPr>
      </w:pPr>
      <w:r>
        <w:rPr>
          <w:rFonts w:cs="Arial"/>
          <w:color w:val="000000"/>
          <w:szCs w:val="22"/>
        </w:rPr>
        <w:t xml:space="preserve">Fire exit doors will be kept in good working order and unlocked at all times the premises are occupied;  </w:t>
      </w:r>
    </w:p>
    <w:p>
      <w:pPr>
        <w:pStyle w:val="Style21"/>
        <w:numPr>
          <w:ilvl w:val="2"/>
          <w:numId w:val="2"/>
        </w:numPr>
        <w:jc w:val="left"/>
        <w:rPr>
          <w:color w:val="000000"/>
        </w:rPr>
      </w:pPr>
      <w:r>
        <w:rPr>
          <w:rFonts w:cs="Arial"/>
          <w:color w:val="000000"/>
          <w:szCs w:val="22"/>
        </w:rPr>
        <w:t>The risk of fire spreading through the building will be controlled by the provision of fire/smoke resisting doors;</w:t>
      </w:r>
    </w:p>
    <w:p>
      <w:pPr>
        <w:pStyle w:val="Style21"/>
        <w:numPr>
          <w:ilvl w:val="2"/>
          <w:numId w:val="2"/>
        </w:numPr>
        <w:jc w:val="left"/>
        <w:rPr>
          <w:color w:val="000000"/>
        </w:rPr>
      </w:pPr>
      <w:r>
        <w:rPr>
          <w:rFonts w:cs="Arial"/>
          <w:color w:val="000000"/>
          <w:szCs w:val="22"/>
        </w:rPr>
        <w:t xml:space="preserve">Signs and notices will be displayed in prominent locations, giving appropriate instructions to employees and others of what to do in the event of a fire; </w:t>
      </w:r>
    </w:p>
    <w:p>
      <w:pPr>
        <w:pStyle w:val="Style21"/>
        <w:numPr>
          <w:ilvl w:val="2"/>
          <w:numId w:val="2"/>
        </w:numPr>
        <w:jc w:val="left"/>
        <w:rPr>
          <w:color w:val="000000"/>
        </w:rPr>
      </w:pPr>
      <w:r>
        <w:rPr>
          <w:rFonts w:cs="Arial"/>
          <w:color w:val="000000"/>
          <w:szCs w:val="22"/>
        </w:rPr>
        <w:t xml:space="preserve">Signs will be provided to indicate the position of fire extinguishers, fire alarm call points and to indicate the emergency exit routes. </w:t>
      </w:r>
    </w:p>
    <w:p>
      <w:pPr>
        <w:pStyle w:val="Normal"/>
        <w:jc w:val="left"/>
        <w:rPr>
          <w:rFonts w:cs="Arial"/>
          <w:b/>
          <w:color w:val="000000"/>
          <w:szCs w:val="22"/>
          <w:u w:val="single"/>
        </w:rPr>
      </w:pPr>
      <w:r>
        <w:rPr>
          <w:rFonts w:cs="Arial"/>
          <w:b/>
          <w:color w:val="000000"/>
          <w:szCs w:val="22"/>
          <w:u w:val="single"/>
        </w:rPr>
      </w:r>
    </w:p>
    <w:p>
      <w:pPr>
        <w:pStyle w:val="Style13"/>
        <w:numPr>
          <w:ilvl w:val="0"/>
          <w:numId w:val="2"/>
        </w:numPr>
        <w:jc w:val="left"/>
        <w:rPr>
          <w:color w:val="000000"/>
        </w:rPr>
      </w:pPr>
      <w:r>
        <w:rPr>
          <w:rFonts w:cs="Arial"/>
          <w:color w:val="000000"/>
          <w:szCs w:val="22"/>
        </w:rPr>
        <w:t>Records</w:t>
      </w:r>
    </w:p>
    <w:p>
      <w:pPr>
        <w:pStyle w:val="Style2n"/>
        <w:jc w:val="left"/>
        <w:rPr>
          <w:color w:val="000000"/>
        </w:rPr>
      </w:pPr>
      <w:r>
        <w:rPr>
          <w:rFonts w:cs="Arial"/>
          <w:color w:val="000000"/>
          <w:szCs w:val="22"/>
        </w:rPr>
        <w:t>The Association will record its staff training including fire drills, and the findings of its periodic tests and checks.  Such records will include all attendees, fire drill evacuation times and any comments.  The Association will keep the following records:</w:t>
      </w:r>
    </w:p>
    <w:p>
      <w:pPr>
        <w:pStyle w:val="Style21"/>
        <w:numPr>
          <w:ilvl w:val="2"/>
          <w:numId w:val="2"/>
        </w:numPr>
        <w:jc w:val="left"/>
        <w:rPr>
          <w:color w:val="000000"/>
        </w:rPr>
      </w:pPr>
      <w:r>
        <w:rPr>
          <w:rFonts w:cs="Arial"/>
          <w:color w:val="000000"/>
          <w:szCs w:val="22"/>
        </w:rPr>
        <w:t>Records of weekly tests of fire alarms, fire exits.</w:t>
      </w:r>
    </w:p>
    <w:p>
      <w:pPr>
        <w:pStyle w:val="Style21"/>
        <w:numPr>
          <w:ilvl w:val="2"/>
          <w:numId w:val="2"/>
        </w:numPr>
        <w:jc w:val="left"/>
        <w:rPr>
          <w:color w:val="000000"/>
        </w:rPr>
      </w:pPr>
      <w:r>
        <w:rPr>
          <w:rFonts w:cs="Arial"/>
          <w:color w:val="000000"/>
          <w:szCs w:val="22"/>
        </w:rPr>
        <w:t>Records of weekly flow tests of sprinkler systems (where fitted).</w:t>
      </w:r>
    </w:p>
    <w:p>
      <w:pPr>
        <w:pStyle w:val="Style21"/>
        <w:numPr>
          <w:ilvl w:val="2"/>
          <w:numId w:val="2"/>
        </w:numPr>
        <w:jc w:val="left"/>
        <w:rPr>
          <w:color w:val="000000"/>
        </w:rPr>
      </w:pPr>
      <w:r>
        <w:rPr>
          <w:rFonts w:cs="Arial"/>
          <w:color w:val="000000"/>
          <w:szCs w:val="22"/>
        </w:rPr>
        <w:t>Records of wet and dry tests of dry rising mains (where fitted).</w:t>
      </w:r>
    </w:p>
    <w:p>
      <w:pPr>
        <w:pStyle w:val="Style21"/>
        <w:numPr>
          <w:ilvl w:val="2"/>
          <w:numId w:val="2"/>
        </w:numPr>
        <w:jc w:val="left"/>
        <w:rPr>
          <w:color w:val="000000"/>
        </w:rPr>
      </w:pPr>
      <w:r>
        <w:rPr>
          <w:rFonts w:cs="Arial"/>
          <w:color w:val="000000"/>
          <w:szCs w:val="22"/>
        </w:rPr>
        <w:t xml:space="preserve">Record of annual inspection and test of all fire fighting equipment. </w:t>
      </w:r>
    </w:p>
    <w:p>
      <w:pPr>
        <w:pStyle w:val="Style21"/>
        <w:numPr>
          <w:ilvl w:val="2"/>
          <w:numId w:val="2"/>
        </w:numPr>
        <w:jc w:val="left"/>
        <w:rPr>
          <w:color w:val="000000"/>
        </w:rPr>
      </w:pPr>
      <w:r>
        <w:rPr>
          <w:rFonts w:cs="Arial"/>
          <w:color w:val="000000"/>
          <w:szCs w:val="22"/>
        </w:rPr>
        <w:t>Records of periodic tests of emergency lighting (where fitted).</w:t>
      </w:r>
    </w:p>
    <w:p>
      <w:pPr>
        <w:pStyle w:val="Style21"/>
        <w:numPr>
          <w:ilvl w:val="2"/>
          <w:numId w:val="2"/>
        </w:numPr>
        <w:jc w:val="left"/>
        <w:rPr>
          <w:color w:val="000000"/>
        </w:rPr>
      </w:pPr>
      <w:r>
        <w:rPr>
          <w:rFonts w:cs="Arial"/>
          <w:color w:val="000000"/>
          <w:szCs w:val="22"/>
        </w:rPr>
        <w:t>Records of all scheduled and unscheduled maintenance of fire detection and alarm systems.</w:t>
      </w:r>
    </w:p>
    <w:p>
      <w:pPr>
        <w:pStyle w:val="Style21"/>
        <w:numPr>
          <w:ilvl w:val="2"/>
          <w:numId w:val="2"/>
        </w:numPr>
        <w:jc w:val="left"/>
        <w:rPr>
          <w:color w:val="000000"/>
        </w:rPr>
      </w:pPr>
      <w:r>
        <w:rPr>
          <w:rFonts w:cs="Arial"/>
          <w:color w:val="000000"/>
          <w:szCs w:val="22"/>
        </w:rPr>
        <w:t>Records of the inspection, risk assessment and maintenance of workplace and electrical equipment, of storage of hazardous substances and of any other hazards identified with fire safety (where appropriate).</w:t>
      </w:r>
    </w:p>
    <w:p>
      <w:pPr>
        <w:pStyle w:val="Style2n"/>
        <w:ind w:hanging="0" w:left="0" w:right="0"/>
        <w:jc w:val="left"/>
        <w:rPr>
          <w:rFonts w:cs="Arial"/>
          <w:color w:val="000000"/>
          <w:szCs w:val="22"/>
        </w:rPr>
      </w:pPr>
      <w:r>
        <w:rPr>
          <w:rFonts w:cs="Arial"/>
          <w:color w:val="000000"/>
          <w:szCs w:val="22"/>
        </w:rPr>
      </w:r>
    </w:p>
    <w:p>
      <w:pPr>
        <w:pStyle w:val="Style2n"/>
        <w:ind w:hanging="0" w:left="0" w:right="0"/>
        <w:jc w:val="left"/>
        <w:rPr>
          <w:rFonts w:cs="Arial"/>
          <w:color w:val="000000"/>
          <w:szCs w:val="22"/>
        </w:rPr>
      </w:pPr>
      <w:r>
        <w:rPr>
          <w:rFonts w:cs="Arial"/>
          <w:color w:val="000000"/>
          <w:szCs w:val="22"/>
        </w:rPr>
      </w:r>
    </w:p>
    <w:p>
      <w:pPr>
        <w:pStyle w:val="Style2n"/>
        <w:ind w:hanging="0" w:left="0" w:right="0"/>
        <w:jc w:val="left"/>
        <w:rPr>
          <w:rFonts w:cs="Arial"/>
          <w:color w:val="000000"/>
          <w:szCs w:val="22"/>
        </w:rPr>
      </w:pPr>
      <w:r>
        <w:rPr>
          <w:rFonts w:cs="Arial"/>
          <w:color w:val="000000"/>
          <w:szCs w:val="22"/>
        </w:rPr>
      </w:r>
    </w:p>
    <w:p>
      <w:pPr>
        <w:pStyle w:val="Style2n"/>
        <w:ind w:hanging="0" w:left="0" w:right="0"/>
        <w:jc w:val="left"/>
        <w:rPr>
          <w:rFonts w:cs="Arial"/>
          <w:color w:val="000000"/>
          <w:szCs w:val="22"/>
        </w:rPr>
      </w:pPr>
      <w:r>
        <w:rPr>
          <w:rFonts w:cs="Arial"/>
          <w:color w:val="000000"/>
          <w:szCs w:val="22"/>
        </w:rPr>
      </w:r>
    </w:p>
    <w:p>
      <w:pPr>
        <w:pStyle w:val="Style2n"/>
        <w:ind w:hanging="0" w:left="0" w:right="0"/>
        <w:jc w:val="left"/>
        <w:rPr>
          <w:rFonts w:cs="Arial"/>
          <w:color w:val="000000"/>
          <w:szCs w:val="22"/>
        </w:rPr>
      </w:pPr>
      <w:r>
        <w:rPr>
          <w:rFonts w:cs="Arial"/>
          <w:color w:val="000000"/>
          <w:szCs w:val="22"/>
        </w:rPr>
      </w:r>
    </w:p>
    <w:p>
      <w:pPr>
        <w:pStyle w:val="Style2n"/>
        <w:ind w:hanging="0" w:left="0" w:right="0"/>
        <w:jc w:val="left"/>
        <w:rPr>
          <w:rFonts w:cs="Arial"/>
          <w:color w:val="000000"/>
          <w:szCs w:val="22"/>
        </w:rPr>
      </w:pPr>
      <w:r>
        <w:rPr>
          <w:rFonts w:cs="Arial"/>
          <w:color w:val="000000"/>
          <w:szCs w:val="22"/>
        </w:rPr>
      </w:r>
    </w:p>
    <w:p>
      <w:pPr>
        <w:pStyle w:val="Style2n"/>
        <w:ind w:hanging="0" w:left="0" w:right="0"/>
        <w:jc w:val="left"/>
        <w:rPr>
          <w:color w:val="000000"/>
        </w:rPr>
      </w:pPr>
      <w:r>
        <w:rPr>
          <w:rFonts w:cs="Arial"/>
          <w:color w:val="000000"/>
          <w:szCs w:val="22"/>
        </w:rPr>
        <w:t>This Policy will be reviewed annually and updated as necessary. The Trustees Management Committee endorses this policy and is fully committed to its implementation.</w:t>
      </w:r>
    </w:p>
    <w:p>
      <w:pPr>
        <w:pStyle w:val="Normal"/>
        <w:jc w:val="left"/>
        <w:rPr>
          <w:rFonts w:cs="Arial"/>
          <w:color w:val="000000"/>
          <w:szCs w:val="22"/>
        </w:rPr>
      </w:pPr>
      <w:r>
        <w:rPr>
          <w:rFonts w:cs="Arial"/>
          <w:color w:val="000000"/>
          <w:szCs w:val="22"/>
        </w:rPr>
      </w:r>
    </w:p>
    <w:p>
      <w:pPr>
        <w:pStyle w:val="Normal"/>
        <w:jc w:val="left"/>
        <w:rPr>
          <w:color w:val="000000"/>
        </w:rPr>
      </w:pPr>
      <w:r>
        <w:rPr>
          <w:rFonts w:cs="Arial"/>
          <w:b/>
          <w:bCs/>
          <w:color w:val="000000"/>
          <w:szCs w:val="22"/>
        </w:rPr>
        <w:t>NOTES:</w:t>
      </w:r>
    </w:p>
    <w:p>
      <w:pPr>
        <w:pStyle w:val="Normal"/>
        <w:jc w:val="left"/>
        <w:rPr>
          <w:rFonts w:cs="Arial"/>
          <w:b/>
          <w:bCs/>
          <w:color w:val="000000"/>
          <w:szCs w:val="22"/>
        </w:rPr>
      </w:pPr>
      <w:r>
        <w:rPr>
          <w:rFonts w:cs="Arial"/>
          <w:b/>
          <w:bCs/>
          <w:color w:val="000000"/>
          <w:szCs w:val="22"/>
        </w:rPr>
      </w:r>
    </w:p>
    <w:p>
      <w:pPr>
        <w:pStyle w:val="Normal"/>
        <w:jc w:val="left"/>
        <w:rPr>
          <w:color w:val="000000"/>
        </w:rPr>
      </w:pPr>
      <w:r>
        <w:rPr>
          <w:rFonts w:cs="Arial"/>
          <w:b/>
          <w:bCs/>
          <w:color w:val="000000"/>
          <w:szCs w:val="22"/>
        </w:rPr>
        <w:t>This Policy has been approved &amp; authorised by:</w:t>
      </w:r>
    </w:p>
    <w:p>
      <w:pPr>
        <w:pStyle w:val="Normal"/>
        <w:jc w:val="left"/>
        <w:rPr>
          <w:rFonts w:cs="Arial"/>
          <w:color w:val="000000"/>
          <w:szCs w:val="22"/>
        </w:rPr>
      </w:pPr>
      <w:r>
        <w:rPr>
          <w:rFonts w:cs="Arial"/>
          <w:color w:val="000000"/>
          <w:szCs w:val="22"/>
        </w:rPr>
      </w:r>
    </w:p>
    <w:tbl>
      <w:tblPr>
        <w:tblW w:w="9173" w:type="dxa"/>
        <w:jc w:val="left"/>
        <w:tblInd w:w="31" w:type="dxa"/>
        <w:tblLayout w:type="fixed"/>
        <w:tblCellMar>
          <w:top w:w="0" w:type="dxa"/>
          <w:left w:w="108" w:type="dxa"/>
          <w:bottom w:w="0" w:type="dxa"/>
          <w:right w:w="108" w:type="dxa"/>
        </w:tblCellMar>
      </w:tblPr>
      <w:tblGrid>
        <w:gridCol w:w="2443"/>
        <w:gridCol w:w="6730"/>
      </w:tblGrid>
      <w:tr>
        <w:trPr>
          <w:trHeight w:val="450" w:hRule="atLeast"/>
        </w:trPr>
        <w:tc>
          <w:tcPr>
            <w:tcW w:w="24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color w:val="000000"/>
              </w:rPr>
            </w:pPr>
            <w:r>
              <w:rPr>
                <w:rFonts w:cs="Arial"/>
                <w:b/>
                <w:bCs/>
                <w:color w:val="000000"/>
                <w:szCs w:val="22"/>
              </w:rPr>
              <w:t>Name:</w:t>
            </w:r>
          </w:p>
        </w:tc>
        <w:tc>
          <w:tcPr>
            <w:tcW w:w="6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color w:val="000000"/>
              </w:rPr>
            </w:pPr>
            <w:r>
              <w:rPr>
                <w:rFonts w:cs="Arial"/>
                <w:color w:val="000000"/>
                <w:szCs w:val="22"/>
              </w:rPr>
              <w:t>Health &amp; Safety Committee</w:t>
            </w:r>
          </w:p>
        </w:tc>
      </w:tr>
      <w:tr>
        <w:trPr>
          <w:trHeight w:val="405" w:hRule="atLeast"/>
        </w:trPr>
        <w:tc>
          <w:tcPr>
            <w:tcW w:w="24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color w:val="000000"/>
              </w:rPr>
            </w:pPr>
            <w:r>
              <w:rPr>
                <w:rFonts w:cs="Arial"/>
                <w:b/>
                <w:bCs/>
                <w:color w:val="000000"/>
                <w:szCs w:val="22"/>
              </w:rPr>
              <w:t>Position:</w:t>
            </w:r>
          </w:p>
        </w:tc>
        <w:tc>
          <w:tcPr>
            <w:tcW w:w="6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left"/>
              <w:rPr>
                <w:color w:val="000000"/>
              </w:rPr>
            </w:pPr>
            <w:r>
              <w:rPr>
                <w:rFonts w:cs="Arial"/>
                <w:color w:val="000000"/>
                <w:szCs w:val="22"/>
              </w:rPr>
              <w:t>Chair of Committee</w:t>
            </w:r>
          </w:p>
        </w:tc>
      </w:tr>
      <w:tr>
        <w:trPr>
          <w:trHeight w:val="450" w:hRule="atLeast"/>
        </w:trPr>
        <w:tc>
          <w:tcPr>
            <w:tcW w:w="24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color w:val="000000"/>
              </w:rPr>
            </w:pPr>
            <w:r>
              <w:rPr>
                <w:rFonts w:cs="Arial"/>
                <w:b/>
                <w:bCs/>
                <w:color w:val="000000"/>
                <w:szCs w:val="22"/>
              </w:rPr>
              <w:t>Signature:</w:t>
            </w:r>
          </w:p>
          <w:p>
            <w:pPr>
              <w:pStyle w:val="Normal"/>
              <w:widowControl w:val="false"/>
              <w:jc w:val="left"/>
              <w:rPr>
                <w:rFonts w:cs="Arial"/>
                <w:b/>
                <w:bCs/>
                <w:color w:val="000000"/>
                <w:szCs w:val="22"/>
              </w:rPr>
            </w:pPr>
            <w:r>
              <w:rPr>
                <w:rFonts w:cs="Arial"/>
                <w:b/>
                <w:bCs/>
                <w:color w:val="000000"/>
                <w:szCs w:val="22"/>
              </w:rPr>
            </w:r>
          </w:p>
          <w:p>
            <w:pPr>
              <w:pStyle w:val="Normal"/>
              <w:widowControl w:val="false"/>
              <w:jc w:val="left"/>
              <w:rPr>
                <w:rFonts w:cs="Arial"/>
                <w:b/>
                <w:bCs/>
                <w:color w:val="000000"/>
                <w:szCs w:val="22"/>
              </w:rPr>
            </w:pPr>
            <w:r>
              <w:rPr>
                <w:rFonts w:cs="Arial"/>
                <w:b/>
                <w:bCs/>
                <w:color w:val="000000"/>
                <w:szCs w:val="22"/>
              </w:rPr>
            </w:r>
          </w:p>
        </w:tc>
        <w:tc>
          <w:tcPr>
            <w:tcW w:w="6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left"/>
              <w:rPr>
                <w:color w:val="000000"/>
              </w:rPr>
            </w:pPr>
            <w:r>
              <w:rPr>
                <w:rFonts w:cs="Arial"/>
                <w:b w:val="false"/>
                <w:bCs w:val="false"/>
                <w:color w:val="000000"/>
                <w:szCs w:val="22"/>
              </w:rPr>
              <w:t xml:space="preserve">Ken Gates          </w:t>
            </w:r>
            <w:r>
              <w:rPr/>
              <w:drawing>
                <wp:inline distT="0" distB="0" distL="0" distR="0">
                  <wp:extent cx="982345" cy="507365"/>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2"/>
                          <a:stretch>
                            <a:fillRect/>
                          </a:stretch>
                        </pic:blipFill>
                        <pic:spPr bwMode="auto">
                          <a:xfrm>
                            <a:off x="0" y="0"/>
                            <a:ext cx="982345" cy="507365"/>
                          </a:xfrm>
                          <a:prstGeom prst="rect">
                            <a:avLst/>
                          </a:prstGeom>
                          <a:noFill/>
                        </pic:spPr>
                      </pic:pic>
                    </a:graphicData>
                  </a:graphic>
                </wp:inline>
              </w:drawing>
            </w:r>
          </w:p>
        </w:tc>
      </w:tr>
      <w:tr>
        <w:trPr>
          <w:trHeight w:val="450" w:hRule="atLeast"/>
        </w:trPr>
        <w:tc>
          <w:tcPr>
            <w:tcW w:w="24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color w:val="000000"/>
              </w:rPr>
            </w:pPr>
            <w:r>
              <w:rPr>
                <w:rFonts w:cs="Arial"/>
                <w:b/>
                <w:bCs/>
                <w:color w:val="000000"/>
                <w:szCs w:val="22"/>
              </w:rPr>
              <w:t>Date:</w:t>
            </w:r>
          </w:p>
        </w:tc>
        <w:tc>
          <w:tcPr>
            <w:tcW w:w="6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left"/>
              <w:rPr>
                <w:color w:val="000000"/>
              </w:rPr>
            </w:pPr>
            <w:r>
              <w:rPr>
                <w:rFonts w:cs="Arial"/>
                <w:color w:val="000000"/>
                <w:szCs w:val="22"/>
              </w:rPr>
              <w:t>1/1/2020</w:t>
            </w:r>
          </w:p>
        </w:tc>
      </w:tr>
      <w:tr>
        <w:trPr>
          <w:trHeight w:val="450" w:hRule="atLeast"/>
        </w:trPr>
        <w:tc>
          <w:tcPr>
            <w:tcW w:w="2443"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rPr>
            </w:pPr>
            <w:r>
              <w:rPr>
                <w:rFonts w:cs="Arial"/>
                <w:b/>
                <w:bCs/>
                <w:color w:val="000000"/>
                <w:szCs w:val="22"/>
              </w:rPr>
              <w:t>Issue No:</w:t>
            </w:r>
          </w:p>
        </w:tc>
        <w:tc>
          <w:tcPr>
            <w:tcW w:w="6730"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rPr>
            </w:pPr>
            <w:r>
              <w:rPr>
                <w:rFonts w:cs="Arial"/>
                <w:color w:val="000000"/>
                <w:szCs w:val="22"/>
              </w:rPr>
              <w:t>(1) ONE 2019 (2): 2020</w:t>
            </w:r>
          </w:p>
        </w:tc>
      </w:tr>
    </w:tbl>
    <w:p>
      <w:pPr>
        <w:pStyle w:val="Normal"/>
        <w:jc w:val="left"/>
        <w:rPr>
          <w:rFonts w:cs="Arial"/>
          <w:color w:val="000000"/>
          <w:szCs w:val="22"/>
        </w:rPr>
      </w:pPr>
      <w:r>
        <w:rPr>
          <w:rFonts w:cs="Arial"/>
          <w:color w:val="000000"/>
          <w:szCs w:val="22"/>
        </w:rPr>
      </w:r>
    </w:p>
    <w:p>
      <w:pPr>
        <w:pStyle w:val="Normal"/>
        <w:jc w:val="left"/>
        <w:rPr>
          <w:rFonts w:cs="Arial"/>
          <w:color w:val="000000"/>
          <w:szCs w:val="22"/>
        </w:rPr>
      </w:pPr>
      <w:r>
        <w:rPr>
          <w:rFonts w:cs="Arial"/>
          <w:color w:val="000000"/>
          <w:szCs w:val="22"/>
        </w:rPr>
      </w:r>
    </w:p>
    <w:tbl>
      <w:tblPr>
        <w:tblW w:w="9555" w:type="dxa"/>
        <w:jc w:val="left"/>
        <w:tblInd w:w="48" w:type="dxa"/>
        <w:tblLayout w:type="fixed"/>
        <w:tblCellMar>
          <w:top w:w="0" w:type="dxa"/>
          <w:left w:w="108" w:type="dxa"/>
          <w:bottom w:w="0" w:type="dxa"/>
          <w:right w:w="108" w:type="dxa"/>
        </w:tblCellMar>
      </w:tblPr>
      <w:tblGrid>
        <w:gridCol w:w="2445"/>
        <w:gridCol w:w="1634"/>
        <w:gridCol w:w="5476"/>
      </w:tblGrid>
      <w:tr>
        <w:trPr/>
        <w:tc>
          <w:tcPr>
            <w:tcW w:w="2445" w:type="dxa"/>
            <w:tcBorders>
              <w:top w:val="single" w:sz="2" w:space="0" w:color="000000"/>
              <w:left w:val="single" w:sz="2" w:space="0" w:color="000000"/>
              <w:bottom w:val="single" w:sz="2" w:space="0" w:color="000000"/>
            </w:tcBorders>
          </w:tcPr>
          <w:p>
            <w:pPr>
              <w:pStyle w:val="Normal"/>
              <w:widowControl w:val="false"/>
              <w:overflowPunct w:val="false"/>
              <w:spacing w:before="57" w:after="57"/>
              <w:jc w:val="left"/>
              <w:textAlignment w:val="baseline"/>
              <w:rPr>
                <w:color w:val="000000"/>
              </w:rPr>
            </w:pPr>
            <w:r>
              <w:rPr>
                <w:rFonts w:eastAsia="Times New Roman" w:cs="Arial"/>
                <w:b/>
                <w:bCs/>
                <w:color w:val="000000"/>
                <w:sz w:val="22"/>
                <w:szCs w:val="22"/>
                <w:lang w:eastAsia="en-GB" w:bidi="en-GB"/>
              </w:rPr>
              <w:t>Last Review</w:t>
            </w:r>
          </w:p>
        </w:tc>
        <w:tc>
          <w:tcPr>
            <w:tcW w:w="1634" w:type="dxa"/>
            <w:tcBorders>
              <w:top w:val="single" w:sz="2" w:space="0" w:color="000000"/>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b w:val="false"/>
                <w:bCs w:val="false"/>
                <w:color w:val="auto"/>
                <w:sz w:val="22"/>
                <w:szCs w:val="22"/>
                <w:lang w:val="en-GB" w:eastAsia="en-GB" w:bidi="en-GB"/>
              </w:rPr>
              <w:t>13/02/2025</w:t>
            </w:r>
          </w:p>
        </w:tc>
        <w:tc>
          <w:tcPr>
            <w:tcW w:w="5476"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color w:val="000000"/>
              </w:rPr>
            </w:pPr>
            <w:r>
              <w:rPr>
                <w:rFonts w:eastAsia="Times New Roman" w:cs="Arial"/>
                <w:bCs/>
                <w:color w:val="000000"/>
                <w:kern w:val="2"/>
                <w:sz w:val="22"/>
                <w:szCs w:val="22"/>
                <w:lang w:val="en-GB" w:eastAsia="en-GB" w:bidi="en-GB"/>
              </w:rPr>
              <w:t>FMYCA Policy subcommittee (Peter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left"/>
              <w:textAlignment w:val="baseline"/>
              <w:rPr>
                <w:color w:val="000000"/>
              </w:rPr>
            </w:pPr>
            <w:r>
              <w:rPr>
                <w:rFonts w:eastAsia="Times New Roman" w:cs="Arial"/>
                <w:b/>
                <w:bCs/>
                <w:color w:val="000000"/>
                <w:sz w:val="22"/>
                <w:szCs w:val="22"/>
                <w:lang w:eastAsia="en-GB" w:bidi="en-GB"/>
              </w:rPr>
              <w:t>Last Ratification</w:t>
            </w:r>
          </w:p>
        </w:tc>
        <w:tc>
          <w:tcPr>
            <w:tcW w:w="1634"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b w:val="false"/>
                <w:bCs w:val="false"/>
                <w:color w:val="auto"/>
                <w:sz w:val="22"/>
                <w:szCs w:val="22"/>
                <w:lang w:val="en-GB" w:eastAsia="en-GB" w:bidi="en-GB"/>
              </w:rPr>
              <w:t>27/03/2025</w:t>
            </w:r>
          </w:p>
        </w:tc>
        <w:tc>
          <w:tcPr>
            <w:tcW w:w="5476" w:type="dxa"/>
            <w:tcBorders>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color w:val="000000"/>
              </w:rPr>
            </w:pPr>
            <w:r>
              <w:rPr>
                <w:rFonts w:eastAsia="Times New Roman" w:cs="Arial"/>
                <w:bCs/>
                <w:color w:val="000000"/>
                <w:kern w:val="2"/>
                <w:sz w:val="22"/>
                <w:szCs w:val="22"/>
                <w:lang w:val="en-GB" w:eastAsia="en-GB" w:bidi="en-GB"/>
              </w:rPr>
              <w:t>FMYCA Management committee (</w:t>
            </w:r>
            <w:r>
              <w:rPr>
                <w:rFonts w:eastAsia="Times New Roman" w:cs="Arial"/>
                <w:b w:val="false"/>
                <w:bCs w:val="false"/>
                <w:color w:val="000000"/>
                <w:kern w:val="2"/>
                <w:position w:val="0"/>
                <w:sz w:val="22"/>
                <w:szCs w:val="22"/>
                <w:vertAlign w:val="baseline"/>
                <w:lang w:val="en-US" w:eastAsia="en-GB" w:bidi="en-GB"/>
              </w:rPr>
              <w:t xml:space="preserve">Chair - </w:t>
            </w:r>
            <w:r>
              <w:rPr>
                <w:rFonts w:eastAsia="Times New Roman" w:cs="Arial"/>
                <w:bCs/>
                <w:color w:val="000000"/>
                <w:kern w:val="2"/>
                <w:sz w:val="22"/>
                <w:szCs w:val="22"/>
                <w:lang w:val="en-GB" w:eastAsia="en-GB" w:bidi="en-GB"/>
              </w:rPr>
              <w:t>Ken Gates)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left"/>
              <w:textAlignment w:val="baseline"/>
              <w:rPr>
                <w:color w:val="000000"/>
              </w:rPr>
            </w:pPr>
            <w:r>
              <w:rPr>
                <w:rFonts w:eastAsia="Times New Roman" w:cs="Arial"/>
                <w:b/>
                <w:bCs/>
                <w:color w:val="000000"/>
                <w:sz w:val="22"/>
                <w:szCs w:val="22"/>
                <w:lang w:eastAsia="en-GB" w:bidi="en-GB"/>
              </w:rPr>
              <w:t>Current Review</w:t>
            </w:r>
          </w:p>
        </w:tc>
        <w:tc>
          <w:tcPr>
            <w:tcW w:w="1634"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b w:val="false"/>
                <w:bCs w:val="false"/>
                <w:color w:val="auto"/>
                <w:sz w:val="22"/>
                <w:szCs w:val="22"/>
                <w:lang w:val="en-GB" w:eastAsia="en-GB" w:bidi="en-GB"/>
              </w:rPr>
              <w:t>05/03/2026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color w:val="000000"/>
              </w:rPr>
            </w:pPr>
            <w:r>
              <w:rPr>
                <w:rFonts w:eastAsia="Times New Roman" w:cs="Arial"/>
                <w:b w:val="false"/>
                <w:bCs/>
                <w:color w:val="000000"/>
                <w:kern w:val="2"/>
                <w:sz w:val="22"/>
                <w:szCs w:val="22"/>
                <w:lang w:val="en-GB" w:eastAsia="en-GB" w:bidi="en-GB"/>
              </w:rPr>
              <w:t>FMYCA</w:t>
            </w:r>
            <w:r>
              <w:rPr>
                <w:rFonts w:eastAsia="Times New Roman" w:cs="Arial"/>
                <w:b w:val="false"/>
                <w:bCs w:val="false"/>
                <w:color w:val="000000"/>
                <w:sz w:val="22"/>
                <w:szCs w:val="22"/>
                <w:lang w:val="en-GB" w:eastAsia="en-GB" w:bidi="en-GB"/>
              </w:rPr>
              <w:t xml:space="preserve"> Policy</w:t>
            </w:r>
            <w:r>
              <w:rPr>
                <w:rFonts w:eastAsia="Times New Roman" w:cs="Arial"/>
                <w:b/>
                <w:bCs/>
                <w:color w:val="000000"/>
                <w:sz w:val="22"/>
                <w:szCs w:val="22"/>
                <w:lang w:val="en-GB" w:eastAsia="en-GB" w:bidi="en-GB"/>
              </w:rPr>
              <w:t xml:space="preserve"> </w:t>
            </w:r>
            <w:r>
              <w:rPr>
                <w:rFonts w:eastAsia="Times New Roman" w:cs="Arial"/>
                <w:b w:val="false"/>
                <w:bCs w:val="false"/>
                <w:color w:val="000000"/>
                <w:sz w:val="22"/>
                <w:szCs w:val="22"/>
                <w:lang w:val="en-GB" w:eastAsia="en-GB" w:bidi="en-GB"/>
              </w:rPr>
              <w:t xml:space="preserve">subcommittee </w:t>
            </w:r>
            <w:r>
              <w:rPr>
                <w:rFonts w:eastAsia="Times New Roman" w:cs="Arial"/>
                <w:b w:val="false"/>
                <w:bCs/>
                <w:color w:val="000000"/>
                <w:kern w:val="2"/>
                <w:sz w:val="22"/>
                <w:szCs w:val="22"/>
                <w:lang w:val="en-GB" w:eastAsia="en-GB" w:bidi="en-GB"/>
              </w:rPr>
              <w:t>(Peter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both"/>
              <w:textAlignment w:val="baseline"/>
              <w:rPr>
                <w:color w:val="000000"/>
              </w:rPr>
            </w:pPr>
            <w:r>
              <w:rPr>
                <w:rFonts w:eastAsia="Times New Roman" w:cs="Arial"/>
                <w:b/>
                <w:bCs/>
                <w:color w:val="000000"/>
                <w:sz w:val="22"/>
                <w:szCs w:val="22"/>
                <w:lang w:eastAsia="en-GB" w:bidi="en-GB"/>
              </w:rPr>
              <w:t>Current Ratification</w:t>
            </w:r>
          </w:p>
        </w:tc>
        <w:tc>
          <w:tcPr>
            <w:tcW w:w="1634"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b w:val="false"/>
                <w:bCs w:val="false"/>
                <w:color w:val="auto"/>
                <w:sz w:val="22"/>
                <w:szCs w:val="22"/>
                <w:lang w:val="en-GB" w:eastAsia="en-GB" w:bidi="en-GB"/>
              </w:rPr>
              <w:t>26/03/2026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color w:val="000000"/>
              </w:rPr>
            </w:pPr>
            <w:r>
              <w:rPr>
                <w:rFonts w:eastAsia="Times New Roman" w:cs="Arial"/>
                <w:b w:val="false"/>
                <w:bCs/>
                <w:color w:val="000000"/>
                <w:kern w:val="2"/>
                <w:sz w:val="22"/>
                <w:szCs w:val="22"/>
                <w:lang w:val="en-GB" w:eastAsia="en-GB" w:bidi="en-GB"/>
              </w:rPr>
              <w:t>FMYCA</w:t>
            </w:r>
            <w:r>
              <w:rPr>
                <w:rFonts w:eastAsia="Times New Roman" w:cs="Arial"/>
                <w:b w:val="false"/>
                <w:bCs w:val="false"/>
                <w:color w:val="000000"/>
                <w:sz w:val="22"/>
                <w:szCs w:val="22"/>
                <w:lang w:val="en-GB" w:eastAsia="en-GB" w:bidi="en-GB"/>
              </w:rPr>
              <w:t xml:space="preserve"> Management meeting </w:t>
            </w:r>
            <w:r>
              <w:rPr>
                <w:rFonts w:eastAsia="Times New Roman" w:cs="Arial"/>
                <w:b w:val="false"/>
                <w:bCs/>
                <w:color w:val="000000"/>
                <w:kern w:val="2"/>
                <w:sz w:val="22"/>
                <w:szCs w:val="22"/>
                <w:lang w:val="en-GB" w:eastAsia="en-GB" w:bidi="en-GB"/>
              </w:rPr>
              <w:t>(</w:t>
            </w:r>
            <w:r>
              <w:rPr>
                <w:rFonts w:eastAsia="Times New Roman" w:cs="Arial"/>
                <w:b w:val="false"/>
                <w:bCs w:val="false"/>
                <w:color w:val="000000"/>
                <w:kern w:val="2"/>
                <w:position w:val="0"/>
                <w:sz w:val="22"/>
                <w:szCs w:val="22"/>
                <w:vertAlign w:val="baseline"/>
                <w:lang w:val="en-US" w:eastAsia="en-GB" w:bidi="en-GB"/>
              </w:rPr>
              <w:t xml:space="preserve">Chair - </w:t>
            </w:r>
            <w:r>
              <w:rPr>
                <w:rFonts w:eastAsia="Times New Roman" w:cs="Arial"/>
                <w:b w:val="false"/>
                <w:bCs/>
                <w:color w:val="000000"/>
                <w:kern w:val="2"/>
                <w:sz w:val="22"/>
                <w:szCs w:val="22"/>
                <w:lang w:val="en-GB" w:eastAsia="en-GB" w:bidi="en-GB"/>
              </w:rPr>
              <w:t>Ken Gates)</w:t>
            </w:r>
          </w:p>
        </w:tc>
      </w:tr>
    </w:tbl>
    <w:p>
      <w:pPr>
        <w:pStyle w:val="Normal"/>
        <w:bidi w:val="0"/>
        <w:jc w:val="both"/>
        <w:rPr>
          <w:rFonts w:cs="Arial"/>
          <w:color w:val="000000"/>
          <w:szCs w:val="22"/>
        </w:rPr>
      </w:pPr>
      <w:r>
        <w:rPr>
          <w:rFonts w:cs="Arial"/>
          <w:color w:val="000000"/>
          <w:szCs w:val="22"/>
        </w:rPr>
        <w:drawing>
          <wp:anchor distT="0" distB="0" distL="0" distR="0" simplePos="0" relativeHeight="3" behindDoc="0" locked="0" layoutInCell="1" allowOverlap="1">
            <wp:simplePos x="0" y="0"/>
            <wp:positionH relativeFrom="column">
              <wp:posOffset>854075</wp:posOffset>
            </wp:positionH>
            <wp:positionV relativeFrom="paragraph">
              <wp:posOffset>154305</wp:posOffset>
            </wp:positionV>
            <wp:extent cx="1273810" cy="38290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3"/>
                    <a:srcRect l="-238" t="-656" r="-238" b="-656"/>
                    <a:stretch>
                      <a:fillRect/>
                    </a:stretch>
                  </pic:blipFill>
                  <pic:spPr bwMode="auto">
                    <a:xfrm>
                      <a:off x="0" y="0"/>
                      <a:ext cx="1273810" cy="382905"/>
                    </a:xfrm>
                    <a:prstGeom prst="rect">
                      <a:avLst/>
                    </a:prstGeom>
                    <a:noFill/>
                  </pic:spPr>
                </pic:pic>
              </a:graphicData>
            </a:graphic>
          </wp:anchor>
        </w:drawing>
      </w:r>
    </w:p>
    <w:p>
      <w:pPr>
        <w:pStyle w:val="Default"/>
        <w:bidi w:val="0"/>
        <w:jc w:val="both"/>
        <w:rPr>
          <w:rFonts w:cs="Arial"/>
          <w:color w:val="000000"/>
          <w:szCs w:val="22"/>
        </w:rPr>
      </w:pPr>
      <w:r>
        <w:rPr>
          <w:rFonts w:cs="Arial"/>
          <w:color w:val="000000"/>
          <w:szCs w:val="22"/>
        </w:rPr>
      </w:r>
    </w:p>
    <w:p>
      <w:pPr>
        <w:pStyle w:val="Default"/>
        <w:bidi w:val="0"/>
        <w:jc w:val="both"/>
        <w:rPr>
          <w:color w:val="000000"/>
        </w:rPr>
      </w:pPr>
      <w:r>
        <w:rPr>
          <w:color w:val="000000"/>
        </w:rPr>
        <w:t>Signed…</w:t>
        <w:tab/>
        <w:tab/>
        <w:tab/>
        <w:tab/>
        <w:tab/>
        <w:tab/>
        <w:tab/>
        <w:t>26/03/2026</w:t>
      </w:r>
    </w:p>
    <w:p>
      <w:pPr>
        <w:pStyle w:val="Normal"/>
        <w:bidi w:val="0"/>
        <w:jc w:val="both"/>
        <w:rPr>
          <w:rFonts w:cs="Arial"/>
          <w:color w:val="000000"/>
          <w:szCs w:val="22"/>
        </w:rPr>
      </w:pPr>
      <w:r>
        <w:rPr>
          <w:rFonts w:cs="Arial"/>
          <w:color w:val="000000"/>
          <w:szCs w:val="22"/>
        </w:rPr>
      </w:r>
    </w:p>
    <w:p>
      <w:pPr>
        <w:pStyle w:val="Normal"/>
        <w:jc w:val="left"/>
        <w:rPr>
          <w:rFonts w:cs="Arial"/>
          <w:color w:val="000000"/>
          <w:szCs w:val="22"/>
        </w:rPr>
      </w:pPr>
      <w:r>
        <w:rPr>
          <w:rFonts w:cs="Arial"/>
          <w:color w:val="000000"/>
          <w:szCs w:val="22"/>
        </w:rPr>
      </w:r>
    </w:p>
    <w:p>
      <w:pPr>
        <w:pStyle w:val="Normal"/>
        <w:jc w:val="left"/>
        <w:rPr>
          <w:rFonts w:cs="Arial"/>
          <w:color w:val="000000"/>
          <w:szCs w:val="22"/>
        </w:rPr>
      </w:pPr>
      <w:r>
        <w:rPr>
          <w:rFonts w:cs="Arial"/>
          <w:color w:val="000000"/>
          <w:szCs w:val="22"/>
        </w:rPr>
      </w:r>
    </w:p>
    <w:p>
      <w:pPr>
        <w:pStyle w:val="Normal"/>
        <w:jc w:val="left"/>
        <w:rPr>
          <w:rFonts w:cs="Arial"/>
          <w:color w:val="000000"/>
          <w:szCs w:val="22"/>
        </w:rPr>
      </w:pPr>
      <w:r>
        <w:rPr>
          <w:rFonts w:cs="Arial"/>
          <w:color w:val="000000"/>
          <w:szCs w:val="22"/>
        </w:rPr>
      </w:r>
    </w:p>
    <w:p>
      <w:pPr>
        <w:pStyle w:val="Normal"/>
        <w:jc w:val="left"/>
        <w:rPr>
          <w:rFonts w:cs="Arial"/>
          <w:color w:val="000000"/>
          <w:szCs w:val="22"/>
        </w:rPr>
      </w:pPr>
      <w:r>
        <w:rPr>
          <w:rFonts w:cs="Arial"/>
          <w:color w:val="000000"/>
          <w:szCs w:val="22"/>
        </w:rPr>
      </w:r>
    </w:p>
    <w:p>
      <w:pPr>
        <w:pStyle w:val="Normal"/>
        <w:jc w:val="left"/>
        <w:rPr>
          <w:rFonts w:cs="Arial"/>
          <w:color w:val="000000"/>
          <w:szCs w:val="22"/>
        </w:rPr>
      </w:pPr>
      <w:r>
        <w:rPr>
          <w:rFonts w:cs="Arial"/>
          <w:color w:val="000000"/>
          <w:szCs w:val="22"/>
        </w:rPr>
      </w:r>
    </w:p>
    <w:p>
      <w:pPr>
        <w:pStyle w:val="Normal"/>
        <w:jc w:val="left"/>
        <w:rPr>
          <w:rFonts w:cs="Arial"/>
          <w:color w:val="000000"/>
          <w:szCs w:val="22"/>
        </w:rPr>
      </w:pPr>
      <w:r>
        <w:rPr>
          <w:rFonts w:cs="Arial"/>
          <w:color w:val="000000"/>
          <w:szCs w:val="22"/>
        </w:rPr>
      </w:r>
    </w:p>
    <w:p>
      <w:pPr>
        <w:pStyle w:val="Normal"/>
        <w:jc w:val="left"/>
        <w:rPr>
          <w:rFonts w:cs="Arial"/>
          <w:color w:val="000000"/>
          <w:szCs w:val="22"/>
        </w:rPr>
      </w:pPr>
      <w:r>
        <w:rPr>
          <w:rFonts w:cs="Arial"/>
          <w:color w:val="000000"/>
          <w:szCs w:val="22"/>
        </w:rPr>
      </w:r>
    </w:p>
    <w:p>
      <w:pPr>
        <w:pStyle w:val="Normal"/>
        <w:jc w:val="left"/>
        <w:rPr>
          <w:rFonts w:cs="Arial"/>
          <w:color w:val="000000"/>
          <w:szCs w:val="22"/>
        </w:rPr>
      </w:pPr>
      <w:r>
        <w:rPr>
          <w:rFonts w:cs="Arial"/>
          <w:color w:val="000000"/>
          <w:szCs w:val="22"/>
        </w:rPr>
      </w:r>
    </w:p>
    <w:p>
      <w:pPr>
        <w:pStyle w:val="Normal"/>
        <w:jc w:val="left"/>
        <w:rPr>
          <w:color w:val="000000"/>
        </w:rPr>
      </w:pPr>
      <w:r>
        <w:rPr>
          <w:color w:val="000000"/>
        </w:rPr>
      </w:r>
    </w:p>
    <w:sectPr>
      <w:footerReference w:type="even" r:id="rId4"/>
      <w:footerReference w:type="default" r:id="rId5"/>
      <w:footerReference w:type="first" r:id="rId6"/>
      <w:type w:val="nextPage"/>
      <w:pgSz w:w="11906" w:h="16838"/>
      <w:pgMar w:left="1418" w:right="1418" w:gutter="0" w:header="0" w:top="1418" w:footer="72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NewsGoth BT">
    <w:altName w:val="Trebuchet MS"/>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072" w:leader="none"/>
      </w:tabs>
      <w:rPr>
        <w:rFonts w:cs="Arial"/>
        <w:sz w:val="16"/>
      </w:rPr>
    </w:pPr>
    <w:r>
      <w:rPr>
        <w:rFonts w:cs="Arial"/>
        <w:sz w:val="16"/>
      </w:rPr>
      <w:tab/>
    </w:r>
  </w:p>
  <w:p>
    <w:pPr>
      <w:pStyle w:val="Normal"/>
      <w:rPr/>
    </w:pPr>
    <w:r>
      <w:rPr>
        <w:rFonts w:cs="Arial"/>
        <w:sz w:val="16"/>
      </w:rPr>
      <w:t xml:space="preserve">© Simply-docs – HS.FIRE.07 Generic Fire Safety Policy             </w:t>
    </w:r>
    <w:r>
      <w:rPr>
        <w:rFonts w:cs="Arial"/>
        <w:sz w:val="16"/>
      </w:rPr>
      <w:fldChar w:fldCharType="begin"/>
    </w:r>
    <w:r>
      <w:rPr>
        <w:rFonts w:cs="Arial"/>
        <w:sz w:val="16"/>
      </w:rPr>
      <w:instrText xml:space="preserve"> FILENAME </w:instrText>
    </w:r>
    <w:r>
      <w:rPr>
        <w:rFonts w:cs="Arial"/>
        <w:sz w:val="16"/>
      </w:rPr>
      <w:fldChar w:fldCharType="separate"/>
    </w:r>
    <w:r>
      <w:rPr>
        <w:rFonts w:cs="Arial"/>
        <w:sz w:val="16"/>
      </w:rPr>
      <w:t>FMYCA Fire Safety Policy.docx</w:t>
    </w:r>
    <w:r>
      <w:rPr>
        <w:rFonts w:cs="Arial"/>
        <w:sz w:val="16"/>
      </w:rPr>
      <w:fldChar w:fldCharType="end"/>
    </w:r>
    <w:r>
      <w:rPr>
        <w:rFonts w:cs="Arial"/>
        <w:sz w:val="16"/>
      </w:rPr>
      <w:t xml:space="preserve">                            Page </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Pr>
        <w:rStyle w:val="PageNumber"/>
        <w:rFonts w:cs="Arial"/>
        <w:sz w:val="16"/>
      </w:rPr>
      <w:t>4</w:t>
    </w:r>
    <w:r>
      <w:rPr>
        <w:rStyle w:val="PageNumber"/>
        <w:rFonts w:cs="Arial"/>
        <w:sz w:val="16"/>
      </w:rPr>
      <w:fldChar w:fldCharType="end"/>
    </w:r>
    <w:r>
      <w:rPr>
        <w:rStyle w:val="PageNumber"/>
        <w:rFonts w:cs="Arial"/>
        <w:sz w:val="16"/>
      </w:rPr>
      <w:t>/</w:t>
    </w:r>
    <w:r>
      <w:rPr>
        <w:rStyle w:val="PageNumber"/>
        <w:rFonts w:cs="Arial"/>
        <w:sz w:val="16"/>
      </w:rPr>
      <w:fldChar w:fldCharType="begin"/>
    </w:r>
    <w:r>
      <w:rPr>
        <w:rStyle w:val="PageNumber"/>
        <w:rFonts w:cs="Arial"/>
        <w:sz w:val="16"/>
      </w:rPr>
      <w:instrText xml:space="preserve"> NUMPAGES </w:instrText>
    </w:r>
    <w:r>
      <w:rPr>
        <w:rStyle w:val="PageNumber"/>
        <w:rFonts w:cs="Arial"/>
        <w:sz w:val="16"/>
      </w:rPr>
      <w:fldChar w:fldCharType="separate"/>
    </w:r>
    <w:r>
      <w:rPr>
        <w:rStyle w:val="PageNumber"/>
        <w:rFonts w:cs="Arial"/>
        <w:sz w:val="16"/>
      </w:rPr>
      <w:t>4</w:t>
    </w:r>
    <w:r>
      <w:rPr>
        <w:rStyle w:val="PageNumber"/>
        <w:rFonts w:cs="Arial"/>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072" w:leader="none"/>
      </w:tabs>
      <w:rPr>
        <w:rFonts w:cs="Arial"/>
        <w:sz w:val="16"/>
      </w:rPr>
    </w:pPr>
    <w:r>
      <w:rPr>
        <w:rFonts w:cs="Arial"/>
        <w:sz w:val="16"/>
      </w:rPr>
      <w:tab/>
    </w:r>
  </w:p>
  <w:p>
    <w:pPr>
      <w:pStyle w:val="Normal"/>
      <w:rPr/>
    </w:pPr>
    <w:r>
      <w:rPr>
        <w:rFonts w:cs="Arial"/>
        <w:sz w:val="16"/>
      </w:rPr>
      <w:t xml:space="preserve">© Simply-docs – HS.FIRE.07 Generic Fire Safety Policy             </w:t>
    </w:r>
    <w:r>
      <w:rPr>
        <w:rFonts w:cs="Arial"/>
        <w:sz w:val="16"/>
      </w:rPr>
      <w:fldChar w:fldCharType="begin"/>
    </w:r>
    <w:r>
      <w:rPr>
        <w:rFonts w:cs="Arial"/>
        <w:sz w:val="16"/>
      </w:rPr>
      <w:instrText xml:space="preserve"> FILENAME </w:instrText>
    </w:r>
    <w:r>
      <w:rPr>
        <w:rFonts w:cs="Arial"/>
        <w:sz w:val="16"/>
      </w:rPr>
      <w:fldChar w:fldCharType="separate"/>
    </w:r>
    <w:r>
      <w:rPr>
        <w:rFonts w:cs="Arial"/>
        <w:sz w:val="16"/>
      </w:rPr>
      <w:t>FMYCA Fire Safety Policy.docx</w:t>
    </w:r>
    <w:r>
      <w:rPr>
        <w:rFonts w:cs="Arial"/>
        <w:sz w:val="16"/>
      </w:rPr>
      <w:fldChar w:fldCharType="end"/>
    </w:r>
    <w:r>
      <w:rPr>
        <w:rFonts w:cs="Arial"/>
        <w:sz w:val="16"/>
      </w:rPr>
      <w:t xml:space="preserve">                            Page </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Pr>
        <w:rStyle w:val="PageNumber"/>
        <w:rFonts w:cs="Arial"/>
        <w:sz w:val="16"/>
      </w:rPr>
      <w:t>4</w:t>
    </w:r>
    <w:r>
      <w:rPr>
        <w:rStyle w:val="PageNumber"/>
        <w:rFonts w:cs="Arial"/>
        <w:sz w:val="16"/>
      </w:rPr>
      <w:fldChar w:fldCharType="end"/>
    </w:r>
    <w:r>
      <w:rPr>
        <w:rStyle w:val="PageNumber"/>
        <w:rFonts w:cs="Arial"/>
        <w:sz w:val="16"/>
      </w:rPr>
      <w:t>/</w:t>
    </w:r>
    <w:r>
      <w:rPr>
        <w:rStyle w:val="PageNumber"/>
        <w:rFonts w:cs="Arial"/>
        <w:sz w:val="16"/>
      </w:rPr>
      <w:fldChar w:fldCharType="begin"/>
    </w:r>
    <w:r>
      <w:rPr>
        <w:rStyle w:val="PageNumber"/>
        <w:rFonts w:cs="Arial"/>
        <w:sz w:val="16"/>
      </w:rPr>
      <w:instrText xml:space="preserve"> NUMPAGES </w:instrText>
    </w:r>
    <w:r>
      <w:rPr>
        <w:rStyle w:val="PageNumber"/>
        <w:rFonts w:cs="Arial"/>
        <w:sz w:val="16"/>
      </w:rPr>
      <w:fldChar w:fldCharType="separate"/>
    </w:r>
    <w:r>
      <w:rPr>
        <w:rStyle w:val="PageNumber"/>
        <w:rFonts w:cs="Arial"/>
        <w:sz w:val="16"/>
      </w:rPr>
      <w:t>4</w:t>
    </w:r>
    <w:r>
      <w:rPr>
        <w:rStyle w:val="PageNumber"/>
        <w:rFonts w:cs="Arial"/>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709"/>
        </w:tabs>
        <w:ind w:left="709" w:hanging="709"/>
      </w:pPr>
      <w:rPr>
        <w:rFonts w:ascii="Arial" w:hAnsi="Arial" w:cs="Arial"/>
        <w:b/>
        <w:i w:val="false"/>
        <w:sz w:val="22"/>
      </w:rPr>
    </w:lvl>
    <w:lvl w:ilvl="1">
      <w:start w:val="1"/>
      <w:numFmt w:val="decimal"/>
      <w:lvlText w:val="%2."/>
      <w:lvlJc w:val="left"/>
      <w:pPr>
        <w:tabs>
          <w:tab w:val="num" w:pos="709"/>
        </w:tabs>
        <w:ind w:left="709" w:hanging="709"/>
      </w:pPr>
      <w:rPr>
        <w:rFonts w:ascii="Arial" w:hAnsi="Arial" w:cs="Arial"/>
        <w:b w:val="false"/>
        <w:i w:val="false"/>
        <w:sz w:val="22"/>
      </w:rPr>
    </w:lvl>
    <w:lvl w:ilvl="2">
      <w:start w:val="1"/>
      <w:numFmt w:val="decimal"/>
      <w:lvlText w:val="%1.%3"/>
      <w:lvlJc w:val="left"/>
      <w:pPr>
        <w:tabs>
          <w:tab w:val="num" w:pos="1418"/>
        </w:tabs>
        <w:ind w:left="1418" w:hanging="709"/>
      </w:pPr>
      <w:rPr>
        <w:rFonts w:ascii="Arial" w:hAnsi="Arial" w:cs="Arial"/>
        <w:b w:val="false"/>
        <w:i w:val="false"/>
        <w:sz w:val="22"/>
      </w:rPr>
    </w:lvl>
    <w:lvl w:ilvl="3">
      <w:start w:val="1"/>
      <w:numFmt w:val="lowerLetter"/>
      <w:lvlText w:val="%4)"/>
      <w:lvlJc w:val="left"/>
      <w:pPr>
        <w:tabs>
          <w:tab w:val="num" w:pos="1418"/>
        </w:tabs>
        <w:ind w:left="1418" w:hanging="709"/>
      </w:pPr>
      <w:rPr>
        <w:rFonts w:ascii="Arial" w:hAnsi="Arial" w:cs="Arial"/>
        <w:b w:val="false"/>
        <w:i w:val="false"/>
        <w:sz w:val="22"/>
      </w:rPr>
    </w:lvl>
    <w:lvl w:ilvl="4">
      <w:start w:val="1"/>
      <w:numFmt w:val="decimal"/>
      <w:lvlText w:val="%1.%3.%5"/>
      <w:lvlJc w:val="left"/>
      <w:pPr>
        <w:tabs>
          <w:tab w:val="num" w:pos="2126"/>
        </w:tabs>
        <w:ind w:left="2126" w:hanging="708"/>
      </w:pPr>
      <w:rPr/>
    </w:lvl>
    <w:lvl w:ilvl="5">
      <w:start w:val="1"/>
      <w:numFmt w:val="lowerLetter"/>
      <w:lvlText w:val="%6)"/>
      <w:lvlJc w:val="left"/>
      <w:pPr>
        <w:tabs>
          <w:tab w:val="num" w:pos="2126"/>
        </w:tabs>
        <w:ind w:left="2126" w:hanging="708"/>
      </w:pPr>
      <w:rPr/>
    </w:lvl>
    <w:lvl w:ilvl="6">
      <w:start w:val="1"/>
      <w:numFmt w:val="decimal"/>
      <w:lvlText w:val="%1.%3.%5.%7"/>
      <w:lvlJc w:val="left"/>
      <w:pPr>
        <w:tabs>
          <w:tab w:val="num" w:pos="2835"/>
        </w:tabs>
        <w:ind w:left="2835" w:hanging="709"/>
      </w:pPr>
      <w:rPr/>
    </w:lvl>
    <w:lvl w:ilvl="7">
      <w:start w:val="1"/>
      <w:numFmt w:val="lowerLetter"/>
      <w:lvlText w:val="%8)"/>
      <w:lvlJc w:val="left"/>
      <w:pPr>
        <w:tabs>
          <w:tab w:val="num" w:pos="2835"/>
        </w:tabs>
        <w:ind w:left="2835" w:hanging="709"/>
      </w:pPr>
      <w:rPr/>
    </w:lvl>
    <w:lvl w:ilvl="8">
      <w:start w:val="1"/>
      <w:numFmt w:val="decimal"/>
      <w:lvlText w:val="%1.%2.%3.%4.%5.%6.%7.%8.%9."/>
      <w:lvlJc w:val="left"/>
      <w:pPr>
        <w:tabs>
          <w:tab w:val="num" w:pos="4680"/>
        </w:tabs>
        <w:ind w:left="4320" w:hanging="144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both"/>
      <w:textAlignment w:val="baseline"/>
    </w:pPr>
    <w:rPr>
      <w:rFonts w:ascii="Arial" w:hAnsi="Arial" w:eastAsia="Times New Roman" w:cs="Arial"/>
      <w:color w:val="auto"/>
      <w:kern w:val="0"/>
      <w:sz w:val="22"/>
      <w:szCs w:val="20"/>
      <w:lang w:val="en-GB" w:eastAsia="zh-CN" w:bidi="ar-SA"/>
    </w:rPr>
  </w:style>
  <w:style w:type="paragraph" w:styleId="Heading2">
    <w:name w:val="heading 2"/>
    <w:basedOn w:val="Normal"/>
    <w:next w:val="Normal"/>
    <w:qFormat/>
    <w:pPr>
      <w:keepNext w:val="true"/>
      <w:numPr>
        <w:ilvl w:val="1"/>
        <w:numId w:val="1"/>
      </w:numPr>
      <w:tabs>
        <w:tab w:val="clear" w:pos="720"/>
        <w:tab w:val="left" w:pos="426" w:leader="none"/>
      </w:tabs>
      <w:spacing w:before="0" w:after="120"/>
      <w:outlineLvl w:val="1"/>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Arial"/>
      <w:b w:val="false"/>
      <w:i w:val="false"/>
      <w:sz w:val="22"/>
    </w:rPr>
  </w:style>
  <w:style w:type="character" w:styleId="WW8Num2z4">
    <w:name w:val="WW8Num2z4"/>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character" w:styleId="Strong">
    <w:name w:val="Strong"/>
    <w:qFormat/>
    <w:rPr>
      <w:b/>
    </w:rPr>
  </w:style>
  <w:style w:type="character" w:styleId="HeaderChar">
    <w:name w:val="Header Char"/>
    <w:basedOn w:val="DefaultParagraphFont"/>
    <w:qFormat/>
    <w:rPr>
      <w:rFonts w:ascii="Arial" w:hAnsi="Arial" w:cs="Arial"/>
      <w:sz w:val="22"/>
      <w:lang w:val="en-GB" w:bidi="ar-SA"/>
    </w:rPr>
  </w:style>
  <w:style w:type="character" w:styleId="FooterChar">
    <w:name w:val="Footer Char"/>
    <w:basedOn w:val="DefaultParagraphFont"/>
    <w:qFormat/>
    <w:rPr>
      <w:rFonts w:ascii="Arial" w:hAnsi="Arial" w:cs="Arial"/>
      <w:sz w:val="22"/>
      <w:lang w:val="en-GB" w:bidi="ar-SA"/>
    </w:rPr>
  </w:style>
  <w:style w:type="character" w:styleId="WW8Num2z1">
    <w:name w:val="WW8Num2z1"/>
    <w:qFormat/>
    <w:rPr>
      <w:rFonts w:ascii="OpenSymbol;Arial Unicode MS" w:hAnsi="OpenSymbol;Arial Unicode MS" w:cs="OpenSymbol;Arial Unicode MS"/>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paragraph" w:styleId="Heading">
    <w:name w:val="Heading"/>
    <w:basedOn w:val="Normal"/>
    <w:next w:val="BodyText"/>
    <w:qFormat/>
    <w:pPr>
      <w:widowControl/>
      <w:jc w:val="center"/>
    </w:pPr>
    <w:rPr>
      <w:b/>
      <w:u w:val="single"/>
    </w:rPr>
  </w:style>
  <w:style w:type="paragraph" w:styleId="BodyText">
    <w:name w:val="Body Text"/>
    <w:basedOn w:val="Normal"/>
    <w:pPr>
      <w:widowControl/>
      <w:pBdr>
        <w:top w:val="single" w:sz="6" w:space="1" w:color="000000"/>
        <w:bottom w:val="single" w:sz="6" w:space="1" w:color="000000"/>
      </w:pBdr>
      <w:jc w:val="center"/>
    </w:pPr>
    <w:rPr>
      <w:iCs/>
      <w:cap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2">
    <w:name w:val="Body Text 2"/>
    <w:basedOn w:val="Normal"/>
    <w:qFormat/>
    <w:pPr>
      <w:tabs>
        <w:tab w:val="left" w:pos="720" w:leader="none"/>
        <w:tab w:val="left" w:pos="1440" w:leader="none"/>
        <w:tab w:val="left" w:pos="2160" w:leader="none"/>
      </w:tabs>
      <w:spacing w:before="0" w:after="120"/>
      <w:ind w:hanging="720" w:left="1440" w:right="0"/>
    </w:pPr>
    <w:rPr>
      <w:spacing w:val="-3"/>
    </w:rPr>
  </w:style>
  <w:style w:type="paragraph" w:styleId="Style13">
    <w:name w:val="Style1"/>
    <w:basedOn w:val="Heading"/>
    <w:qFormat/>
    <w:pPr>
      <w:keepNext w:val="true"/>
      <w:keepLines/>
      <w:numPr>
        <w:ilvl w:val="0"/>
        <w:numId w:val="2"/>
      </w:numPr>
      <w:spacing w:before="120" w:after="120"/>
      <w:jc w:val="both"/>
    </w:pPr>
    <w:rPr>
      <w:bCs/>
      <w:u w:val="none"/>
    </w:rPr>
  </w:style>
  <w:style w:type="paragraph" w:styleId="Style21">
    <w:name w:val="Style2"/>
    <w:basedOn w:val="Normal"/>
    <w:qFormat/>
    <w:pPr>
      <w:numPr>
        <w:ilvl w:val="0"/>
        <w:numId w:val="2"/>
      </w:numPr>
      <w:spacing w:before="0" w:after="120"/>
    </w:pPr>
    <w:rPr/>
  </w:style>
  <w:style w:type="paragraph" w:styleId="Style311">
    <w:name w:val="Style3.1.1"/>
    <w:basedOn w:val="Normal"/>
    <w:qFormat/>
    <w:pPr>
      <w:widowControl/>
      <w:numPr>
        <w:ilvl w:val="0"/>
        <w:numId w:val="2"/>
      </w:numPr>
      <w:spacing w:before="0" w:after="120"/>
    </w:pPr>
    <w:rPr>
      <w:rFonts w:cs="Arial"/>
      <w:bCs/>
    </w:rPr>
  </w:style>
  <w:style w:type="paragraph" w:styleId="Style3a">
    <w:name w:val="Style3a"/>
    <w:basedOn w:val="Style311"/>
    <w:qFormat/>
    <w:pPr>
      <w:numPr>
        <w:ilvl w:val="0"/>
        <w:numId w:val="2"/>
      </w:numPr>
    </w:pPr>
    <w:rPr/>
  </w:style>
  <w:style w:type="paragraph" w:styleId="Style2n">
    <w:name w:val="Style2n"/>
    <w:basedOn w:val="Normal"/>
    <w:qFormat/>
    <w:pPr>
      <w:spacing w:before="0" w:after="120"/>
      <w:ind w:hanging="0" w:left="709" w:right="0"/>
    </w:pPr>
    <w:rPr/>
  </w:style>
  <w:style w:type="paragraph" w:styleId="Style41">
    <w:name w:val="Style4"/>
    <w:basedOn w:val="Normal"/>
    <w:qFormat/>
    <w:pPr>
      <w:numPr>
        <w:ilvl w:val="0"/>
        <w:numId w:val="2"/>
      </w:numPr>
      <w:spacing w:before="0" w:after="120"/>
    </w:pPr>
    <w:rPr/>
  </w:style>
  <w:style w:type="paragraph" w:styleId="Style2a">
    <w:name w:val="Style2a"/>
    <w:basedOn w:val="Style2n"/>
    <w:qFormat/>
    <w:pPr>
      <w:numPr>
        <w:ilvl w:val="0"/>
        <w:numId w:val="2"/>
      </w:numPr>
    </w:pPr>
    <w:rPr/>
  </w:style>
  <w:style w:type="paragraph" w:styleId="Style4a">
    <w:name w:val="Style4a"/>
    <w:basedOn w:val="Style3a"/>
    <w:qFormat/>
    <w:pPr>
      <w:numPr>
        <w:ilvl w:val="0"/>
        <w:numId w:val="2"/>
      </w:numPr>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SingleLevela">
    <w:name w:val="Single Level (a)"/>
    <w:basedOn w:val="Normal"/>
    <w:qFormat/>
    <w:pPr>
      <w:widowControl/>
      <w:numPr>
        <w:ilvl w:val="0"/>
        <w:numId w:val="3"/>
      </w:numPr>
      <w:tabs>
        <w:tab w:val="clear" w:pos="720"/>
        <w:tab w:val="left" w:pos="1021" w:leader="none"/>
      </w:tabs>
      <w:overflowPunct w:val="false"/>
      <w:spacing w:before="0" w:after="220"/>
      <w:textAlignment w:val="auto"/>
    </w:pPr>
    <w:rPr>
      <w:rFonts w:ascii="NewsGoth BT;Trebuchet MS" w:hAnsi="NewsGoth BT;Trebuchet MS" w:cs="NewsGoth BT;Trebuchet MS"/>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user">
    <w:name w:val="Frame Contents (user)"/>
    <w:basedOn w:val="Normal"/>
    <w:qFormat/>
    <w:pPr/>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paragraph" w:styleId="Comment">
    <w:name w:val="Comment"/>
    <w:basedOn w:val="Normal"/>
    <w:qFormat/>
    <w:pPr>
      <w:spacing w:lineRule="auto" w:line="240" w:before="56" w:after="0"/>
      <w:ind w:hanging="0" w:left="57" w:right="57"/>
    </w:pPr>
    <w:rPr>
      <w:color w:val="auto"/>
      <w:sz w:val="2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580</TotalTime>
  <Application>LibreOffice/25.8.5.2$Windows_X86_64 LibreOffice_project/9c8b85f387cc00a89945a79c9e6239f32e450ac2</Application>
  <AppVersion>15.0000</AppVersion>
  <Pages>4</Pages>
  <Words>1181</Words>
  <Characters>6328</Characters>
  <CharactersWithSpaces>7488</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ashna.bhat</dc:creator>
  <dc:description/>
  <dc:language>en-GB</dc:language>
  <cp:lastModifiedBy/>
  <dcterms:modified xsi:type="dcterms:W3CDTF">2026-03-27T12:26:52Z</dcterms:modified>
  <cp:revision>38</cp:revision>
  <dc:subject/>
  <dc:title>&lt;&lt;Company Name&gt;&gt;</dc:title>
</cp:coreProperties>
</file>

<file path=docProps/custom.xml><?xml version="1.0" encoding="utf-8"?>
<Properties xmlns="http://schemas.openxmlformats.org/officeDocument/2006/custom-properties" xmlns:vt="http://schemas.openxmlformats.org/officeDocument/2006/docPropsVTypes"/>
</file>