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sz w:val="22"/>
          <w:szCs w:val="22"/>
        </w:rPr>
      </w:pPr>
      <w:r>
        <w:rPr>
          <w:rFonts w:ascii="Arial" w:hAnsi="Arial"/>
          <w:sz w:val="22"/>
          <w:szCs w:val="22"/>
        </w:rPr>
        <mc:AlternateContent>
          <mc:Choice Requires="wps">
            <w:drawing>
              <wp:anchor distT="5080" distB="5080" distL="5080" distR="5080" simplePos="0" relativeHeight="5" behindDoc="0" locked="0" layoutInCell="1" allowOverlap="1">
                <wp:simplePos x="0" y="0"/>
                <wp:positionH relativeFrom="column">
                  <wp:posOffset>227965</wp:posOffset>
                </wp:positionH>
                <wp:positionV relativeFrom="paragraph">
                  <wp:posOffset>-62230</wp:posOffset>
                </wp:positionV>
                <wp:extent cx="5497830" cy="1078230"/>
                <wp:effectExtent l="5080" t="5080" r="5080" b="5080"/>
                <wp:wrapNone/>
                <wp:docPr id="1" name="Shape1"/>
                <a:graphic xmlns:a="http://schemas.openxmlformats.org/drawingml/2006/main">
                  <a:graphicData uri="http://schemas.microsoft.com/office/word/2010/wordprocessingShape">
                    <wps:wsp>
                      <wps:cNvSpPr/>
                      <wps:spPr>
                        <a:xfrm>
                          <a:off x="0" y="0"/>
                          <a:ext cx="5497920" cy="1078200"/>
                        </a:xfrm>
                        <a:prstGeom prst="rect">
                          <a:avLst/>
                        </a:prstGeom>
                        <a:noFill/>
                        <a:ln w="9360">
                          <a:solidFill>
                            <a:srgbClr val="000000"/>
                          </a:solidFill>
                          <a:round/>
                        </a:ln>
                      </wps:spPr>
                      <wps:style>
                        <a:lnRef idx="0"/>
                        <a:fillRef idx="0"/>
                        <a:effectRef idx="0"/>
                        <a:fontRef idx="minor"/>
                      </wps:style>
                      <wps:bodyPr/>
                    </wps:wsp>
                  </a:graphicData>
                </a:graphic>
              </wp:anchor>
            </w:drawing>
          </mc:Choice>
          <mc:Fallback>
            <w:pict>
              <v:rect id="shape_0" stroked="t" o:allowincell="f" style="position:absolute;margin-left:17.95pt;margin-top:-4.9pt;width:432.85pt;height:84.85pt;mso-wrap-style:none;v-text-anchor:middle">
                <v:fill o:detectmouseclick="t" on="false"/>
                <v:stroke color="black" weight="9360" joinstyle="round" endcap="flat"/>
                <w10:wrap type="none"/>
              </v:rect>
            </w:pict>
          </mc:Fallback>
        </mc:AlternateContent>
      </w:r>
    </w:p>
    <w:p>
      <w:pPr>
        <w:pStyle w:val="Normal"/>
        <w:jc w:val="center"/>
        <w:rPr>
          <w:rFonts w:ascii="Arial" w:hAnsi="Arial"/>
        </w:rPr>
      </w:pPr>
      <w:r>
        <w:rPr>
          <w:rFonts w:ascii="Arial" w:hAnsi="Arial"/>
          <w:b/>
          <w:bCs/>
          <w:sz w:val="32"/>
          <w:szCs w:val="32"/>
        </w:rPr>
        <w:t>Framwellgate Moor Youth &amp; Community Association</w:t>
      </w:r>
    </w:p>
    <w:p>
      <w:pPr>
        <w:pStyle w:val="Normal"/>
        <w:spacing w:before="57" w:after="57"/>
        <w:jc w:val="center"/>
        <w:rPr>
          <w:rFonts w:ascii="Arial" w:hAnsi="Arial"/>
        </w:rPr>
      </w:pPr>
      <w:r>
        <w:rPr>
          <w:rFonts w:ascii="Arial" w:hAnsi="Arial"/>
          <w:b w:val="false"/>
          <w:bCs w:val="false"/>
        </w:rPr>
        <w:t>Registered Charity No 1</w:t>
      </w:r>
      <w:r>
        <w:rPr>
          <w:rFonts w:eastAsia="Times New Roman" w:cs="Times New Roman" w:ascii="Arial" w:hAnsi="Arial"/>
          <w:b w:val="false"/>
          <w:bCs w:val="false"/>
          <w:color w:val="auto"/>
          <w:sz w:val="24"/>
          <w:szCs w:val="24"/>
          <w:lang w:val="en-GB" w:bidi="ar-SA"/>
        </w:rPr>
        <w:t>154450</w:t>
      </w:r>
    </w:p>
    <w:p>
      <w:pPr>
        <w:pStyle w:val="BodyText"/>
        <w:jc w:val="center"/>
        <w:rPr>
          <w:rFonts w:ascii="Arial" w:hAnsi="Arial"/>
        </w:rPr>
      </w:pPr>
      <w:r>
        <w:rPr>
          <w:rFonts w:ascii="Arial" w:hAnsi="Arial"/>
          <w:b/>
          <w:bCs/>
          <w:sz w:val="28"/>
          <w:szCs w:val="28"/>
        </w:rPr>
        <w:t>Equality &amp; Diversity Policy – Initiated 2013</w:t>
      </w:r>
    </w:p>
    <w:p>
      <w:pPr>
        <w:pStyle w:val="Normal"/>
        <w:jc w:val="left"/>
        <w:rPr>
          <w:rFonts w:ascii="Arial" w:hAnsi="Arial"/>
          <w:sz w:val="16"/>
          <w:szCs w:val="16"/>
        </w:rPr>
      </w:pPr>
      <w:r>
        <w:rPr>
          <w:rFonts w:ascii="Arial" w:hAnsi="Arial"/>
          <w:sz w:val="16"/>
          <w:szCs w:val="16"/>
        </w:rPr>
      </w:r>
    </w:p>
    <w:p>
      <w:pPr>
        <w:pStyle w:val="Normal"/>
        <w:rPr>
          <w:rFonts w:ascii="Arial" w:hAnsi="Arial"/>
          <w:sz w:val="22"/>
          <w:szCs w:val="22"/>
        </w:rPr>
      </w:pPr>
      <w:r>
        <w:rPr>
          <w:rFonts w:ascii="Arial" w:hAnsi="Arial"/>
          <w:sz w:val="22"/>
          <w:szCs w:val="22"/>
        </w:rPr>
      </w:r>
    </w:p>
    <w:p>
      <w:pPr>
        <w:pStyle w:val="Normal"/>
        <w:rPr>
          <w:rFonts w:ascii="Arial" w:hAnsi="Arial"/>
        </w:rPr>
      </w:pPr>
      <w:r>
        <w:rPr>
          <w:rFonts w:ascii="Arial" w:hAnsi="Arial"/>
          <w:sz w:val="22"/>
          <w:szCs w:val="22"/>
        </w:rPr>
        <w:t>This is the Equality &amp; Diversity Policy of Framwellgate Moor Youth &amp; Community Association (FM</w:t>
      </w:r>
      <w:r>
        <w:rPr>
          <w:rFonts w:ascii="Arial" w:hAnsi="Arial"/>
          <w:color w:val="000000"/>
          <w:sz w:val="22"/>
          <w:szCs w:val="22"/>
        </w:rPr>
        <w:t>YCA). The Association recognises that everyone has a contribution to make to our society and a right to equal opportunity.</w:t>
      </w:r>
    </w:p>
    <w:p>
      <w:pPr>
        <w:pStyle w:val="Normal"/>
        <w:rPr>
          <w:rFonts w:ascii="Arial" w:hAnsi="Arial"/>
          <w:color w:val="000000"/>
          <w:sz w:val="22"/>
          <w:szCs w:val="22"/>
        </w:rPr>
      </w:pPr>
      <w:r>
        <w:rPr>
          <w:rFonts w:ascii="Arial" w:hAnsi="Arial"/>
          <w:color w:val="000000"/>
          <w:sz w:val="22"/>
          <w:szCs w:val="22"/>
        </w:rPr>
      </w:r>
    </w:p>
    <w:p>
      <w:pPr>
        <w:pStyle w:val="Normal"/>
        <w:rPr>
          <w:rFonts w:ascii="Arial" w:hAnsi="Arial"/>
        </w:rPr>
      </w:pPr>
      <w:r>
        <w:rPr>
          <w:rFonts w:ascii="Arial" w:hAnsi="Arial"/>
          <w:color w:val="000000"/>
          <w:sz w:val="22"/>
          <w:szCs w:val="22"/>
        </w:rPr>
        <w:t>No job applicant or employee, trustee, member, volunteer organisation or individual to which we provide services will be discriminated against by us on the grounds of:</w:t>
      </w:r>
    </w:p>
    <w:p>
      <w:pPr>
        <w:pStyle w:val="Normal"/>
        <w:numPr>
          <w:ilvl w:val="0"/>
          <w:numId w:val="2"/>
        </w:numPr>
        <w:rPr>
          <w:color w:val="000000"/>
        </w:rPr>
      </w:pPr>
      <w:r>
        <w:rPr>
          <w:rFonts w:ascii="Arial" w:hAnsi="Arial"/>
          <w:color w:val="000000"/>
          <w:sz w:val="22"/>
          <w:szCs w:val="22"/>
        </w:rPr>
        <w:t>age</w:t>
      </w:r>
    </w:p>
    <w:p>
      <w:pPr>
        <w:pStyle w:val="Normal"/>
        <w:numPr>
          <w:ilvl w:val="0"/>
          <w:numId w:val="2"/>
        </w:numPr>
        <w:rPr>
          <w:color w:val="000000"/>
        </w:rPr>
      </w:pPr>
      <w:r>
        <w:rPr>
          <w:rFonts w:ascii="Arial" w:hAnsi="Arial"/>
          <w:color w:val="000000"/>
          <w:sz w:val="22"/>
          <w:szCs w:val="22"/>
        </w:rPr>
        <w:t>disability</w:t>
      </w:r>
    </w:p>
    <w:p>
      <w:pPr>
        <w:pStyle w:val="Normal"/>
        <w:numPr>
          <w:ilvl w:val="0"/>
          <w:numId w:val="2"/>
        </w:numPr>
        <w:rPr>
          <w:color w:val="000000"/>
        </w:rPr>
      </w:pPr>
      <w:r>
        <w:rPr>
          <w:rFonts w:ascii="Arial" w:hAnsi="Arial"/>
          <w:color w:val="000000"/>
          <w:sz w:val="22"/>
          <w:szCs w:val="22"/>
        </w:rPr>
        <w:t>gender reassignment</w:t>
      </w:r>
    </w:p>
    <w:p>
      <w:pPr>
        <w:pStyle w:val="Normal"/>
        <w:numPr>
          <w:ilvl w:val="0"/>
          <w:numId w:val="2"/>
        </w:numPr>
        <w:rPr>
          <w:color w:val="000000"/>
        </w:rPr>
      </w:pPr>
      <w:r>
        <w:rPr>
          <w:rFonts w:ascii="Arial" w:hAnsi="Arial"/>
          <w:color w:val="000000"/>
          <w:sz w:val="22"/>
          <w:szCs w:val="22"/>
        </w:rPr>
        <w:t>marriage and civil partnership</w:t>
      </w:r>
    </w:p>
    <w:p>
      <w:pPr>
        <w:pStyle w:val="Normal"/>
        <w:numPr>
          <w:ilvl w:val="0"/>
          <w:numId w:val="2"/>
        </w:numPr>
        <w:rPr>
          <w:color w:val="000000"/>
        </w:rPr>
      </w:pPr>
      <w:r>
        <w:rPr>
          <w:rFonts w:ascii="Arial" w:hAnsi="Arial"/>
          <w:color w:val="000000"/>
          <w:sz w:val="22"/>
          <w:szCs w:val="22"/>
        </w:rPr>
        <w:t>pregnancy and maternity</w:t>
      </w:r>
    </w:p>
    <w:p>
      <w:pPr>
        <w:pStyle w:val="Normal"/>
        <w:numPr>
          <w:ilvl w:val="0"/>
          <w:numId w:val="2"/>
        </w:numPr>
        <w:rPr>
          <w:color w:val="000000"/>
        </w:rPr>
      </w:pPr>
      <w:r>
        <w:rPr>
          <w:rFonts w:ascii="Arial" w:hAnsi="Arial"/>
          <w:color w:val="000000"/>
          <w:sz w:val="22"/>
          <w:szCs w:val="22"/>
        </w:rPr>
        <w:t>race</w:t>
      </w:r>
    </w:p>
    <w:p>
      <w:pPr>
        <w:pStyle w:val="Normal"/>
        <w:numPr>
          <w:ilvl w:val="0"/>
          <w:numId w:val="2"/>
        </w:numPr>
        <w:rPr>
          <w:color w:val="000000"/>
        </w:rPr>
      </w:pPr>
      <w:r>
        <w:rPr>
          <w:rFonts w:ascii="Arial" w:hAnsi="Arial"/>
          <w:color w:val="000000"/>
          <w:sz w:val="22"/>
          <w:szCs w:val="22"/>
        </w:rPr>
        <w:t>religion or belief</w:t>
      </w:r>
    </w:p>
    <w:p>
      <w:pPr>
        <w:pStyle w:val="Normal"/>
        <w:numPr>
          <w:ilvl w:val="0"/>
          <w:numId w:val="2"/>
        </w:numPr>
        <w:rPr>
          <w:color w:val="000000"/>
        </w:rPr>
      </w:pPr>
      <w:r>
        <w:rPr>
          <w:rFonts w:ascii="Arial" w:hAnsi="Arial"/>
          <w:color w:val="000000"/>
          <w:sz w:val="22"/>
          <w:szCs w:val="22"/>
        </w:rPr>
        <w:t>sex</w:t>
      </w:r>
    </w:p>
    <w:p>
      <w:pPr>
        <w:pStyle w:val="Normal"/>
        <w:numPr>
          <w:ilvl w:val="0"/>
          <w:numId w:val="2"/>
        </w:numPr>
        <w:rPr>
          <w:color w:val="000000"/>
        </w:rPr>
      </w:pPr>
      <w:r>
        <w:rPr>
          <w:rFonts w:ascii="Arial" w:hAnsi="Arial"/>
          <w:color w:val="000000"/>
          <w:sz w:val="22"/>
          <w:szCs w:val="22"/>
        </w:rPr>
        <w:t>sexual orientation</w:t>
      </w:r>
    </w:p>
    <w:p>
      <w:pPr>
        <w:pStyle w:val="Normal"/>
        <w:rPr>
          <w:rFonts w:ascii="Arial" w:hAnsi="Arial"/>
          <w:color w:val="000000"/>
          <w:sz w:val="16"/>
          <w:szCs w:val="16"/>
        </w:rPr>
      </w:pPr>
      <w:r>
        <w:rPr>
          <w:rFonts w:ascii="Arial" w:hAnsi="Arial"/>
          <w:color w:val="000000"/>
          <w:sz w:val="16"/>
          <w:szCs w:val="16"/>
        </w:rPr>
      </w:r>
    </w:p>
    <w:p>
      <w:pPr>
        <w:pStyle w:val="Normal"/>
        <w:rPr>
          <w:rFonts w:ascii="Arial" w:hAnsi="Arial"/>
        </w:rPr>
      </w:pPr>
      <w:r>
        <w:rPr>
          <w:rFonts w:ascii="Arial" w:hAnsi="Arial"/>
          <w:color w:val="000000"/>
          <w:sz w:val="22"/>
          <w:szCs w:val="22"/>
        </w:rPr>
        <w:t>We are an inclusive organisation which promotes equal opportunities, aims to eliminate discrimination and harassment through the following:</w:t>
      </w:r>
    </w:p>
    <w:p>
      <w:pPr>
        <w:pStyle w:val="Normal"/>
        <w:numPr>
          <w:ilvl w:val="0"/>
          <w:numId w:val="1"/>
        </w:numPr>
        <w:spacing w:before="120" w:after="0"/>
        <w:rPr>
          <w:rFonts w:ascii="Arial" w:hAnsi="Arial"/>
        </w:rPr>
      </w:pPr>
      <w:r>
        <w:rPr>
          <w:rFonts w:ascii="Arial" w:hAnsi="Arial"/>
          <w:color w:val="000000"/>
          <w:sz w:val="22"/>
          <w:szCs w:val="22"/>
        </w:rPr>
        <w:t>Opposing all forms of unlawful and unfair discrimination.</w:t>
      </w:r>
    </w:p>
    <w:p>
      <w:pPr>
        <w:pStyle w:val="Normal"/>
        <w:numPr>
          <w:ilvl w:val="0"/>
          <w:numId w:val="1"/>
        </w:numPr>
        <w:spacing w:before="120" w:after="0"/>
        <w:rPr>
          <w:rFonts w:ascii="Arial" w:hAnsi="Arial"/>
        </w:rPr>
      </w:pPr>
      <w:r>
        <w:rPr>
          <w:rFonts w:ascii="Arial" w:hAnsi="Arial"/>
          <w:color w:val="000000"/>
          <w:sz w:val="22"/>
          <w:szCs w:val="22"/>
        </w:rPr>
        <w:t>All employees, trustees, volunteers, members, and beneficiaries will be treated fairly and with respect.</w:t>
      </w:r>
    </w:p>
    <w:p>
      <w:pPr>
        <w:pStyle w:val="Normal"/>
        <w:numPr>
          <w:ilvl w:val="0"/>
          <w:numId w:val="1"/>
        </w:numPr>
        <w:spacing w:before="120" w:after="0"/>
        <w:rPr>
          <w:rFonts w:ascii="Arial" w:hAnsi="Arial"/>
        </w:rPr>
      </w:pPr>
      <w:r>
        <w:rPr>
          <w:rFonts w:ascii="Arial" w:hAnsi="Arial"/>
          <w:color w:val="000000"/>
          <w:sz w:val="22"/>
          <w:szCs w:val="22"/>
        </w:rPr>
        <w:t>Membership will be open to all.</w:t>
      </w:r>
    </w:p>
    <w:p>
      <w:pPr>
        <w:pStyle w:val="Normal"/>
        <w:numPr>
          <w:ilvl w:val="0"/>
          <w:numId w:val="1"/>
        </w:numPr>
        <w:spacing w:before="120" w:after="0"/>
        <w:rPr>
          <w:rFonts w:ascii="Arial" w:hAnsi="Arial"/>
        </w:rPr>
      </w:pPr>
      <w:r>
        <w:rPr>
          <w:rFonts w:ascii="Arial" w:hAnsi="Arial"/>
          <w:color w:val="000000"/>
          <w:sz w:val="22"/>
          <w:szCs w:val="22"/>
        </w:rPr>
        <w:t>All vacancies will be advertised internally and externally simultaneously and will include a statement on equal opportunities.</w:t>
      </w:r>
    </w:p>
    <w:p>
      <w:pPr>
        <w:pStyle w:val="Normal"/>
        <w:numPr>
          <w:ilvl w:val="0"/>
          <w:numId w:val="1"/>
        </w:numPr>
        <w:spacing w:before="120" w:after="0"/>
        <w:rPr>
          <w:rFonts w:ascii="Arial" w:hAnsi="Arial"/>
        </w:rPr>
      </w:pPr>
      <w:r>
        <w:rPr>
          <w:rFonts w:ascii="Arial" w:hAnsi="Arial"/>
          <w:color w:val="000000"/>
          <w:sz w:val="22"/>
          <w:szCs w:val="22"/>
        </w:rPr>
        <w:t xml:space="preserve">Selection for employment/volunteering, promotion, training or any other benefit will be on the basis of aptitude and ability. </w:t>
      </w:r>
    </w:p>
    <w:p>
      <w:pPr>
        <w:pStyle w:val="Normal"/>
        <w:numPr>
          <w:ilvl w:val="0"/>
          <w:numId w:val="1"/>
        </w:numPr>
        <w:spacing w:before="120" w:after="0"/>
        <w:rPr>
          <w:color w:val="000000"/>
        </w:rPr>
      </w:pPr>
      <w:r>
        <w:rPr>
          <w:rFonts w:ascii="Arial" w:hAnsi="Arial"/>
          <w:color w:val="000000"/>
          <w:sz w:val="22"/>
          <w:szCs w:val="22"/>
        </w:rPr>
        <w:t>All employees, trustees, volunteers and members have a legal and moral obligation not to discriminate and to report incidents of discrimination against any individual or group of individuals to the Chair of Trustees.</w:t>
      </w:r>
    </w:p>
    <w:p>
      <w:pPr>
        <w:pStyle w:val="Normal"/>
        <w:rPr>
          <w:rFonts w:ascii="Arial" w:hAnsi="Arial"/>
          <w:color w:val="000000"/>
          <w:sz w:val="16"/>
          <w:szCs w:val="16"/>
        </w:rPr>
      </w:pPr>
      <w:r>
        <w:rPr>
          <w:rFonts w:ascii="Arial" w:hAnsi="Arial"/>
          <w:color w:val="000000"/>
          <w:sz w:val="16"/>
          <w:szCs w:val="16"/>
        </w:rPr>
      </w:r>
    </w:p>
    <w:p>
      <w:pPr>
        <w:pStyle w:val="Normal"/>
        <w:rPr>
          <w:color w:val="000000"/>
        </w:rPr>
      </w:pPr>
      <w:r>
        <w:rPr>
          <w:rFonts w:ascii="Arial" w:hAnsi="Arial"/>
          <w:b/>
          <w:bCs/>
          <w:color w:val="000000"/>
        </w:rPr>
        <w:t>Our commitment:</w:t>
      </w:r>
    </w:p>
    <w:p>
      <w:pPr>
        <w:pStyle w:val="Normal"/>
        <w:numPr>
          <w:ilvl w:val="0"/>
          <w:numId w:val="3"/>
        </w:numPr>
        <w:rPr>
          <w:color w:val="000000"/>
        </w:rPr>
      </w:pPr>
      <w:r>
        <w:rPr>
          <w:rFonts w:ascii="Arial" w:hAnsi="Arial"/>
          <w:color w:val="000000"/>
          <w:sz w:val="22"/>
          <w:szCs w:val="22"/>
        </w:rPr>
        <w:t>To create an environment in which individual differences and the contributions of all our employees, trustees, volunteers, members and beneficiaries are recognised and valued.</w:t>
      </w:r>
    </w:p>
    <w:p>
      <w:pPr>
        <w:pStyle w:val="Normal"/>
        <w:numPr>
          <w:ilvl w:val="0"/>
          <w:numId w:val="3"/>
        </w:numPr>
        <w:rPr>
          <w:color w:val="000000"/>
        </w:rPr>
      </w:pPr>
      <w:r>
        <w:rPr>
          <w:rFonts w:ascii="Arial" w:hAnsi="Arial"/>
          <w:color w:val="000000"/>
          <w:sz w:val="22"/>
          <w:szCs w:val="22"/>
        </w:rPr>
        <w:t>Every employee, trustee, volunteer, member and beneficiary is entitled to be part of an environment that promotes dignity and respect to all. No form of intimidation, bullying or harassment will be tolerated.</w:t>
      </w:r>
    </w:p>
    <w:p>
      <w:pPr>
        <w:pStyle w:val="Normal"/>
        <w:numPr>
          <w:ilvl w:val="0"/>
          <w:numId w:val="3"/>
        </w:numPr>
        <w:rPr>
          <w:rFonts w:ascii="Arial" w:hAnsi="Arial"/>
        </w:rPr>
      </w:pPr>
      <w:r>
        <w:rPr>
          <w:rFonts w:ascii="Arial" w:hAnsi="Arial"/>
          <w:color w:val="000000"/>
          <w:sz w:val="22"/>
          <w:szCs w:val="22"/>
        </w:rPr>
        <w:t>To ensure that employees, trustees and volunteers have the opportunity to undertake Equality &amp; Diversity training when appropriate.</w:t>
      </w:r>
    </w:p>
    <w:p>
      <w:pPr>
        <w:pStyle w:val="Normal"/>
        <w:jc w:val="both"/>
        <w:rPr>
          <w:rFonts w:ascii="Arial" w:hAnsi="Arial"/>
          <w:sz w:val="22"/>
          <w:szCs w:val="22"/>
        </w:rPr>
      </w:pPr>
      <w:r>
        <w:rPr>
          <w:rFonts w:ascii="Arial" w:hAnsi="Arial"/>
          <w:sz w:val="22"/>
          <w:szCs w:val="22"/>
        </w:rPr>
      </w:r>
    </w:p>
    <w:p>
      <w:pPr>
        <w:pStyle w:val="Normal"/>
        <w:widowControl/>
        <w:numPr>
          <w:ilvl w:val="0"/>
          <w:numId w:val="0"/>
        </w:numPr>
        <w:bidi w:val="0"/>
        <w:ind w:hanging="0" w:left="0" w:right="0"/>
        <w:jc w:val="both"/>
        <w:rPr>
          <w:rFonts w:ascii="Arial" w:hAnsi="Arial"/>
        </w:rPr>
      </w:pPr>
      <w:r>
        <w:rPr>
          <w:rFonts w:cs="Arial" w:ascii="Arial" w:hAnsi="Arial"/>
          <w:sz w:val="22"/>
          <w:szCs w:val="22"/>
          <w:lang w:bidi="en-GB"/>
        </w:rPr>
        <w:t xml:space="preserve">This Policy will be reviewed annually and updated as necessary. The </w:t>
      </w:r>
      <w:r>
        <w:rPr>
          <w:rFonts w:eastAsia="NSimSun" w:cs="Arial" w:ascii="Arial" w:hAnsi="Arial"/>
          <w:color w:val="auto"/>
          <w:kern w:val="2"/>
          <w:sz w:val="22"/>
          <w:szCs w:val="22"/>
          <w:lang w:val="en-GB" w:eastAsia="zh-CN" w:bidi="en-GB"/>
        </w:rPr>
        <w:t>Trustees</w:t>
      </w:r>
      <w:r>
        <w:rPr>
          <w:rFonts w:cs="Arial" w:ascii="Arial" w:hAnsi="Arial"/>
          <w:sz w:val="22"/>
          <w:szCs w:val="22"/>
          <w:lang w:bidi="en-GB"/>
        </w:rPr>
        <w:t xml:space="preserve"> Management Committee endorses this Policy and </w:t>
      </w:r>
      <w:r>
        <w:rPr>
          <w:rFonts w:eastAsia="NSimSun" w:cs="Arial" w:ascii="Arial" w:hAnsi="Arial"/>
          <w:color w:val="auto"/>
          <w:kern w:val="2"/>
          <w:sz w:val="22"/>
          <w:szCs w:val="22"/>
          <w:lang w:val="en-GB" w:eastAsia="zh-CN" w:bidi="en-GB"/>
        </w:rPr>
        <w:t>is</w:t>
      </w:r>
      <w:r>
        <w:rPr>
          <w:rFonts w:cs="Arial" w:ascii="Arial" w:hAnsi="Arial"/>
          <w:sz w:val="22"/>
          <w:szCs w:val="22"/>
          <w:lang w:bidi="en-GB"/>
        </w:rPr>
        <w:t xml:space="preserve"> fully committed to its implementation.</w:t>
      </w:r>
    </w:p>
    <w:p>
      <w:pPr>
        <w:pStyle w:val="Normal"/>
        <w:jc w:val="both"/>
        <w:rPr>
          <w:rFonts w:ascii="Arial" w:hAnsi="Arial"/>
        </w:rPr>
      </w:pPr>
      <w:r>
        <w:rPr>
          <w:rFonts w:ascii="Arial" w:hAnsi="Arial"/>
        </w:rPr>
      </w:r>
    </w:p>
    <w:p>
      <w:pPr>
        <w:pStyle w:val="Normal"/>
        <w:widowControl/>
        <w:numPr>
          <w:ilvl w:val="0"/>
          <w:numId w:val="0"/>
        </w:numPr>
        <w:bidi w:val="0"/>
        <w:ind w:hanging="0" w:left="0" w:right="0"/>
        <w:jc w:val="both"/>
        <w:rPr>
          <w:rFonts w:ascii="Arial" w:hAnsi="Arial" w:cs="Arial"/>
          <w:b/>
          <w:lang w:val="en-US" w:bidi="en-GB"/>
        </w:rPr>
      </w:pPr>
      <w:r>
        <w:rPr>
          <w:rFonts w:cs="Arial" w:ascii="Arial" w:hAnsi="Arial"/>
          <w:b/>
          <w:lang w:val="en-US" w:bidi="en-GB"/>
        </w:rPr>
      </w:r>
      <w:r>
        <w:br w:type="page"/>
      </w:r>
    </w:p>
    <w:p>
      <w:pPr>
        <w:pStyle w:val="Normal"/>
        <w:widowControl/>
        <w:numPr>
          <w:ilvl w:val="0"/>
          <w:numId w:val="0"/>
        </w:numPr>
        <w:bidi w:val="0"/>
        <w:spacing w:before="0" w:after="0"/>
        <w:ind w:hanging="0" w:left="0" w:right="0"/>
        <w:jc w:val="both"/>
        <w:rPr>
          <w:rFonts w:ascii="Arial" w:hAnsi="Arial"/>
        </w:rPr>
      </w:pPr>
      <w:r>
        <w:rPr>
          <w:rFonts w:cs="Arial" w:ascii="Arial" w:hAnsi="Arial"/>
          <w:b/>
          <w:lang w:val="en-US" w:bidi="en-GB"/>
        </w:rPr>
        <w:t>NOTES:</w:t>
      </w:r>
    </w:p>
    <w:p>
      <w:pPr>
        <w:pStyle w:val="Normal"/>
        <w:jc w:val="both"/>
        <w:rPr>
          <w:rFonts w:ascii="Arial" w:hAnsi="Arial"/>
        </w:rPr>
      </w:pPr>
      <w:r>
        <w:rPr>
          <w:rFonts w:cs="Arial" w:ascii="Arial" w:hAnsi="Arial"/>
          <w:b w:val="false"/>
          <w:bCs w:val="false"/>
          <w:lang w:val="en-US" w:bidi="en-GB"/>
        </w:rPr>
        <w:t>This Equality &amp; Diversity Policy has been approved &amp; authorised by:</w:t>
      </w:r>
    </w:p>
    <w:p>
      <w:pPr>
        <w:pStyle w:val="Normal"/>
        <w:jc w:val="both"/>
        <w:rPr>
          <w:rFonts w:ascii="Arial" w:hAnsi="Arial" w:cs="Liberation Serif;Times New Roman"/>
          <w:b/>
          <w:lang w:val="en-US" w:bidi="en-GB"/>
        </w:rPr>
      </w:pPr>
      <w:r>
        <w:rPr>
          <w:rFonts w:cs="Liberation Serif;Times New Roman" w:ascii="Arial" w:hAnsi="Arial"/>
          <w:b/>
          <w:lang w:val="en-US" w:bidi="en-GB"/>
        </w:rPr>
      </w:r>
    </w:p>
    <w:tbl>
      <w:tblPr>
        <w:tblW w:w="9585" w:type="dxa"/>
        <w:jc w:val="left"/>
        <w:tblInd w:w="141" w:type="dxa"/>
        <w:tblLayout w:type="fixed"/>
        <w:tblCellMar>
          <w:top w:w="0" w:type="dxa"/>
          <w:left w:w="108" w:type="dxa"/>
          <w:bottom w:w="0" w:type="dxa"/>
          <w:right w:w="108" w:type="dxa"/>
        </w:tblCellMar>
      </w:tblPr>
      <w:tblGrid>
        <w:gridCol w:w="2490"/>
        <w:gridCol w:w="7095"/>
      </w:tblGrid>
      <w:tr>
        <w:trPr/>
        <w:tc>
          <w:tcPr>
            <w:tcW w:w="2490" w:type="dxa"/>
            <w:tcBorders>
              <w:top w:val="single" w:sz="2" w:space="0" w:color="000000"/>
              <w:left w:val="single" w:sz="2" w:space="0" w:color="000000"/>
              <w:bottom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
                <w:bCs/>
                <w:sz w:val="22"/>
                <w:szCs w:val="22"/>
                <w:lang w:eastAsia="en-GB" w:bidi="en-GB"/>
              </w:rPr>
              <w:t>Name:</w:t>
            </w:r>
          </w:p>
        </w:tc>
        <w:tc>
          <w:tcPr>
            <w:tcW w:w="7095"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Cs/>
                <w:color w:val="auto"/>
                <w:kern w:val="2"/>
                <w:sz w:val="22"/>
                <w:szCs w:val="22"/>
                <w:lang w:val="en-GB" w:eastAsia="en-GB" w:bidi="en-GB"/>
              </w:rPr>
              <w:t>Trustees Management subcommittee Meeting</w:t>
            </w:r>
          </w:p>
        </w:tc>
      </w:tr>
      <w:tr>
        <w:trPr/>
        <w:tc>
          <w:tcPr>
            <w:tcW w:w="2490" w:type="dxa"/>
            <w:tcBorders>
              <w:left w:val="single" w:sz="2" w:space="0" w:color="000000"/>
              <w:bottom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
                <w:bCs/>
                <w:sz w:val="22"/>
                <w:szCs w:val="22"/>
                <w:lang w:eastAsia="en-GB" w:bidi="en-GB"/>
              </w:rPr>
              <w:t>Position:</w:t>
            </w:r>
          </w:p>
        </w:tc>
        <w:tc>
          <w:tcPr>
            <w:tcW w:w="7095"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Secretary</w:t>
            </w:r>
            <w:r>
              <w:rPr>
                <w:rFonts w:eastAsia="Times New Roman" w:cs="Arial" w:ascii="Arial" w:hAnsi="Arial"/>
                <w:b w:val="false"/>
                <w:bCs w:val="false"/>
                <w:sz w:val="22"/>
                <w:szCs w:val="22"/>
                <w:lang w:eastAsia="en-GB" w:bidi="en-GB"/>
              </w:rPr>
              <w:t xml:space="preserve"> of meeting</w:t>
            </w:r>
          </w:p>
        </w:tc>
      </w:tr>
      <w:tr>
        <w:trPr/>
        <w:tc>
          <w:tcPr>
            <w:tcW w:w="2490" w:type="dxa"/>
            <w:tcBorders>
              <w:left w:val="single" w:sz="2" w:space="0" w:color="000000"/>
              <w:bottom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
                <w:bCs/>
                <w:sz w:val="22"/>
                <w:szCs w:val="22"/>
                <w:lang w:eastAsia="en-GB" w:bidi="en-GB"/>
              </w:rPr>
              <w:t xml:space="preserve">Original Date </w:t>
            </w:r>
            <w:r>
              <w:rPr>
                <w:rFonts w:eastAsia="Times New Roman" w:cs="Arial" w:ascii="Arial" w:hAnsi="Arial"/>
                <w:b/>
                <w:bCs/>
                <w:color w:val="auto"/>
                <w:sz w:val="22"/>
                <w:szCs w:val="22"/>
                <w:lang w:val="en-GB" w:eastAsia="en-GB" w:bidi="en-GB"/>
              </w:rPr>
              <w:t>agreed</w:t>
            </w:r>
            <w:r>
              <w:rPr>
                <w:rFonts w:eastAsia="Times New Roman" w:cs="Arial" w:ascii="Arial" w:hAnsi="Arial"/>
                <w:b/>
                <w:bCs/>
                <w:sz w:val="22"/>
                <w:szCs w:val="22"/>
                <w:lang w:eastAsia="en-GB" w:bidi="en-GB"/>
              </w:rPr>
              <w:t>:</w:t>
            </w:r>
          </w:p>
        </w:tc>
        <w:tc>
          <w:tcPr>
            <w:tcW w:w="7095" w:type="dxa"/>
            <w:tcBorders>
              <w:left w:val="single" w:sz="2" w:space="0" w:color="000000"/>
              <w:bottom w:val="single" w:sz="2" w:space="0" w:color="000000"/>
              <w:right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Cs/>
                <w:color w:val="auto"/>
                <w:kern w:val="2"/>
                <w:sz w:val="22"/>
                <w:szCs w:val="22"/>
                <w:lang w:val="en-GB" w:eastAsia="en-GB" w:bidi="en-GB"/>
              </w:rPr>
              <w:t>28</w:t>
            </w:r>
            <w:r>
              <w:rPr>
                <w:rFonts w:eastAsia="Times New Roman" w:cs="Arial" w:ascii="Arial" w:hAnsi="Arial"/>
                <w:bCs/>
                <w:sz w:val="22"/>
                <w:szCs w:val="22"/>
                <w:lang w:eastAsia="en-GB" w:bidi="en-GB"/>
              </w:rPr>
              <w:t>/01/2013</w:t>
            </w:r>
          </w:p>
        </w:tc>
      </w:tr>
    </w:tbl>
    <w:p>
      <w:pPr>
        <w:pStyle w:val="Normal"/>
        <w:rPr>
          <w:rFonts w:ascii="Arial" w:hAnsi="Arial" w:cs="Times New Roman"/>
          <w:color w:val="000000"/>
          <w:sz w:val="22"/>
          <w:szCs w:val="22"/>
        </w:rPr>
      </w:pPr>
      <w:r>
        <w:rPr>
          <w:rFonts w:cs="Times New Roman" w:ascii="Arial" w:hAnsi="Arial"/>
          <w:color w:val="000000"/>
          <w:sz w:val="22"/>
          <w:szCs w:val="22"/>
        </w:rPr>
      </w:r>
    </w:p>
    <w:tbl>
      <w:tblPr>
        <w:tblW w:w="9585" w:type="dxa"/>
        <w:jc w:val="left"/>
        <w:tblInd w:w="158" w:type="dxa"/>
        <w:tblLayout w:type="fixed"/>
        <w:tblCellMar>
          <w:top w:w="0" w:type="dxa"/>
          <w:left w:w="108" w:type="dxa"/>
          <w:bottom w:w="0" w:type="dxa"/>
          <w:right w:w="108" w:type="dxa"/>
        </w:tblCellMar>
      </w:tblPr>
      <w:tblGrid>
        <w:gridCol w:w="2445"/>
        <w:gridCol w:w="1635"/>
        <w:gridCol w:w="5505"/>
      </w:tblGrid>
      <w:tr>
        <w:trPr/>
        <w:tc>
          <w:tcPr>
            <w:tcW w:w="2445" w:type="dxa"/>
            <w:tcBorders>
              <w:top w:val="single" w:sz="2" w:space="0" w:color="000000"/>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sz w:val="22"/>
                <w:szCs w:val="22"/>
                <w:lang w:eastAsia="en-GB" w:bidi="en-GB"/>
              </w:rPr>
              <w:t>Last Review</w:t>
            </w:r>
          </w:p>
        </w:tc>
        <w:tc>
          <w:tcPr>
            <w:tcW w:w="1635" w:type="dxa"/>
            <w:tcBorders>
              <w:top w:val="single" w:sz="2" w:space="0" w:color="000000"/>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cs="Arial"/>
                <w:b w:val="false"/>
                <w:bCs w:val="false"/>
                <w:sz w:val="22"/>
                <w:szCs w:val="22"/>
                <w:lang w:eastAsia="en-GB" w:bidi="en-GB"/>
              </w:rPr>
            </w:pPr>
            <w:r>
              <w:rPr>
                <w:rFonts w:cs="Arial" w:ascii="Arial" w:hAnsi="Arial"/>
                <w:b w:val="false"/>
                <w:bCs w:val="false"/>
                <w:sz w:val="22"/>
                <w:szCs w:val="22"/>
                <w:lang w:eastAsia="en-GB" w:bidi="en-GB"/>
              </w:rPr>
              <w:t>13/02/2025</w:t>
            </w:r>
          </w:p>
        </w:tc>
        <w:tc>
          <w:tcPr>
            <w:tcW w:w="5505" w:type="dxa"/>
            <w:tcBorders>
              <w:top w:val="single" w:sz="2" w:space="0" w:color="000000"/>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auto"/>
                <w:kern w:val="2"/>
                <w:sz w:val="22"/>
                <w:szCs w:val="22"/>
                <w:lang w:val="en-GB" w:eastAsia="en-GB" w:bidi="en-GB"/>
              </w:rPr>
              <w:t>FMYCA Policy subcommittee (Peter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sz w:val="22"/>
                <w:szCs w:val="22"/>
                <w:lang w:eastAsia="en-GB" w:bidi="en-GB"/>
              </w:rPr>
              <w:t>Last Ratification</w:t>
            </w:r>
          </w:p>
        </w:tc>
        <w:tc>
          <w:tcPr>
            <w:tcW w:w="1635"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cs="Arial"/>
                <w:b w:val="false"/>
                <w:bCs w:val="false"/>
                <w:sz w:val="22"/>
                <w:szCs w:val="22"/>
                <w:lang w:eastAsia="en-GB" w:bidi="en-GB"/>
              </w:rPr>
            </w:pPr>
            <w:r>
              <w:rPr>
                <w:rFonts w:cs="Arial" w:ascii="Arial" w:hAnsi="Arial"/>
                <w:b w:val="false"/>
                <w:bCs w:val="false"/>
                <w:sz w:val="22"/>
                <w:szCs w:val="22"/>
                <w:lang w:eastAsia="en-GB" w:bidi="en-GB"/>
              </w:rPr>
              <w:t>27/03/2025</w:t>
            </w:r>
          </w:p>
        </w:tc>
        <w:tc>
          <w:tcPr>
            <w:tcW w:w="5505" w:type="dxa"/>
            <w:tcBorders>
              <w:left w:val="single" w:sz="2" w:space="0" w:color="000000"/>
              <w:bottom w:val="single" w:sz="2" w:space="0" w:color="000000"/>
              <w:right w:val="single" w:sz="2" w:space="0" w:color="000000"/>
            </w:tcBorders>
          </w:tcPr>
          <w:p>
            <w:pPr>
              <w:pStyle w:val="Normal"/>
              <w:widowControl w:val="false"/>
              <w:overflowPunct w:val="true"/>
              <w:spacing w:before="57" w:after="57"/>
              <w:jc w:val="both"/>
              <w:textAlignment w:val="baseline"/>
              <w:rPr>
                <w:rFonts w:ascii="Arial" w:hAnsi="Arial"/>
              </w:rPr>
            </w:pPr>
            <w:r>
              <w:rPr>
                <w:rFonts w:eastAsia="Times New Roman" w:cs="Arial" w:ascii="Arial" w:hAnsi="Arial"/>
                <w:bCs/>
                <w:color w:val="auto"/>
                <w:kern w:val="2"/>
                <w:sz w:val="22"/>
                <w:szCs w:val="22"/>
                <w:lang w:val="en-GB" w:eastAsia="en-GB" w:bidi="en-GB"/>
              </w:rPr>
              <w:t>FMYCA Management committee (</w:t>
            </w:r>
            <w:r>
              <w:rPr>
                <w:rFonts w:eastAsia="Times New Roman" w:cs="Arial" w:ascii="Arial" w:hAnsi="Arial"/>
                <w:b w:val="false"/>
                <w:bCs w:val="false"/>
                <w:color w:val="auto"/>
                <w:kern w:val="2"/>
                <w:position w:val="0"/>
                <w:sz w:val="22"/>
                <w:szCs w:val="22"/>
                <w:vertAlign w:val="baseline"/>
                <w:lang w:val="en-US" w:eastAsia="en-GB" w:bidi="en-GB"/>
              </w:rPr>
              <w:t xml:space="preserve">Chair - </w:t>
            </w:r>
            <w:r>
              <w:rPr>
                <w:rFonts w:eastAsia="Times New Roman" w:cs="Arial" w:ascii="Arial" w:hAnsi="Arial"/>
                <w:bCs/>
                <w:color w:val="auto"/>
                <w:kern w:val="2"/>
                <w:sz w:val="22"/>
                <w:szCs w:val="22"/>
                <w:lang w:val="en-GB" w:eastAsia="en-GB" w:bidi="en-GB"/>
              </w:rPr>
              <w:t>Ken Gates)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true"/>
              <w:spacing w:before="57" w:after="57"/>
              <w:jc w:val="left"/>
              <w:textAlignment w:val="baseline"/>
              <w:rPr>
                <w:rFonts w:ascii="Arial" w:hAnsi="Arial"/>
              </w:rPr>
            </w:pPr>
            <w:r>
              <w:rPr>
                <w:rFonts w:eastAsia="Times New Roman" w:cs="Arial" w:ascii="Arial" w:hAnsi="Arial"/>
                <w:b/>
                <w:bCs/>
                <w:sz w:val="22"/>
                <w:szCs w:val="22"/>
                <w:lang w:eastAsia="en-GB" w:bidi="en-GB"/>
              </w:rPr>
              <w:t>Current Review</w:t>
            </w:r>
          </w:p>
        </w:tc>
        <w:tc>
          <w:tcPr>
            <w:tcW w:w="1635"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05/03/2026</w:t>
            </w:r>
          </w:p>
        </w:tc>
        <w:tc>
          <w:tcPr>
            <w:tcW w:w="5505"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color w:val="auto"/>
                <w:kern w:val="2"/>
                <w:sz w:val="22"/>
                <w:szCs w:val="22"/>
                <w:lang w:val="en-GB" w:eastAsia="en-GB" w:bidi="en-GB"/>
              </w:rPr>
              <w:t>FMYCA</w:t>
            </w:r>
            <w:r>
              <w:rPr>
                <w:rFonts w:eastAsia="Times New Roman" w:cs="Arial" w:ascii="Arial" w:hAnsi="Arial"/>
                <w:b w:val="false"/>
                <w:bCs w:val="false"/>
                <w:color w:val="auto"/>
                <w:sz w:val="22"/>
                <w:szCs w:val="22"/>
                <w:lang w:val="en-GB" w:eastAsia="en-GB" w:bidi="en-GB"/>
              </w:rPr>
              <w:t xml:space="preserve"> Policy</w:t>
            </w:r>
            <w:r>
              <w:rPr>
                <w:rFonts w:eastAsia="Times New Roman" w:cs="Arial" w:ascii="Arial" w:hAnsi="Arial"/>
                <w:b/>
                <w:bCs/>
                <w:color w:val="auto"/>
                <w:sz w:val="22"/>
                <w:szCs w:val="22"/>
                <w:lang w:val="en-GB" w:eastAsia="en-GB" w:bidi="en-GB"/>
              </w:rPr>
              <w:t xml:space="preserve"> </w:t>
            </w:r>
            <w:r>
              <w:rPr>
                <w:rFonts w:eastAsia="Times New Roman" w:cs="Arial" w:ascii="Arial" w:hAnsi="Arial"/>
                <w:b w:val="false"/>
                <w:bCs w:val="false"/>
                <w:color w:val="auto"/>
                <w:sz w:val="22"/>
                <w:szCs w:val="22"/>
                <w:lang w:val="en-GB" w:eastAsia="en-GB" w:bidi="en-GB"/>
              </w:rPr>
              <w:t xml:space="preserve">subcommittee </w:t>
            </w:r>
            <w:r>
              <w:rPr>
                <w:rFonts w:eastAsia="Times New Roman" w:cs="Arial" w:ascii="Arial" w:hAnsi="Arial"/>
                <w:b w:val="false"/>
                <w:bCs/>
                <w:color w:val="auto"/>
                <w:kern w:val="2"/>
                <w:sz w:val="22"/>
                <w:szCs w:val="22"/>
                <w:lang w:val="en-GB" w:eastAsia="en-GB" w:bidi="en-GB"/>
              </w:rPr>
              <w:t>(Peter Sykes)</w:t>
            </w:r>
          </w:p>
        </w:tc>
      </w:tr>
      <w:tr>
        <w:trPr>
          <w:trHeight w:val="284" w:hRule="atLeast"/>
        </w:trPr>
        <w:tc>
          <w:tcPr>
            <w:tcW w:w="2445" w:type="dxa"/>
            <w:tcBorders>
              <w:left w:val="single" w:sz="2" w:space="0" w:color="000000"/>
              <w:bottom w:val="single" w:sz="2" w:space="0" w:color="000000"/>
            </w:tcBorders>
          </w:tcPr>
          <w:p>
            <w:pPr>
              <w:pStyle w:val="Normal"/>
              <w:widowControl w:val="false"/>
              <w:overflowPunct w:val="false"/>
              <w:spacing w:before="57" w:after="57"/>
              <w:jc w:val="both"/>
              <w:textAlignment w:val="baseline"/>
              <w:rPr>
                <w:rFonts w:ascii="Arial" w:hAnsi="Arial"/>
              </w:rPr>
            </w:pPr>
            <w:r>
              <w:rPr>
                <w:rFonts w:eastAsia="Times New Roman" w:cs="Arial" w:ascii="Arial" w:hAnsi="Arial"/>
                <w:b/>
                <w:bCs/>
                <w:sz w:val="22"/>
                <w:szCs w:val="22"/>
                <w:lang w:eastAsia="en-GB" w:bidi="en-GB"/>
              </w:rPr>
              <w:t>Current Ratification</w:t>
            </w:r>
          </w:p>
        </w:tc>
        <w:tc>
          <w:tcPr>
            <w:tcW w:w="1635" w:type="dxa"/>
            <w:tcBorders>
              <w:left w:val="single" w:sz="2" w:space="0" w:color="000000"/>
              <w:bottom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val="false"/>
                <w:color w:val="auto"/>
                <w:sz w:val="22"/>
                <w:szCs w:val="22"/>
                <w:lang w:val="en-GB" w:eastAsia="en-GB" w:bidi="en-GB"/>
              </w:rPr>
              <w:t>26/03/2026</w:t>
            </w:r>
          </w:p>
        </w:tc>
        <w:tc>
          <w:tcPr>
            <w:tcW w:w="5505" w:type="dxa"/>
            <w:tcBorders>
              <w:left w:val="single" w:sz="2" w:space="0" w:color="000000"/>
              <w:bottom w:val="single" w:sz="2" w:space="0" w:color="000000"/>
              <w:right w:val="single" w:sz="2" w:space="0" w:color="000000"/>
            </w:tcBorders>
          </w:tcPr>
          <w:p>
            <w:pPr>
              <w:pStyle w:val="Normal"/>
              <w:widowControl w:val="false"/>
              <w:overflowPunct w:val="false"/>
              <w:snapToGrid w:val="false"/>
              <w:spacing w:before="57" w:after="57"/>
              <w:jc w:val="both"/>
              <w:textAlignment w:val="baseline"/>
              <w:rPr>
                <w:rFonts w:ascii="Arial" w:hAnsi="Arial"/>
              </w:rPr>
            </w:pPr>
            <w:r>
              <w:rPr>
                <w:rFonts w:eastAsia="Times New Roman" w:cs="Arial" w:ascii="Arial" w:hAnsi="Arial"/>
                <w:b w:val="false"/>
                <w:bCs/>
                <w:color w:val="auto"/>
                <w:kern w:val="2"/>
                <w:sz w:val="22"/>
                <w:szCs w:val="22"/>
                <w:lang w:val="en-GB" w:eastAsia="en-GB" w:bidi="en-GB"/>
              </w:rPr>
              <w:t>FMYCA</w:t>
            </w:r>
            <w:r>
              <w:rPr>
                <w:rFonts w:eastAsia="Times New Roman" w:cs="Arial" w:ascii="Arial" w:hAnsi="Arial"/>
                <w:b w:val="false"/>
                <w:bCs w:val="false"/>
                <w:color w:val="auto"/>
                <w:sz w:val="22"/>
                <w:szCs w:val="22"/>
                <w:lang w:val="en-GB" w:eastAsia="en-GB" w:bidi="en-GB"/>
              </w:rPr>
              <w:t xml:space="preserve"> Management meeting </w:t>
            </w:r>
            <w:r>
              <w:rPr>
                <w:rFonts w:eastAsia="Times New Roman" w:cs="Arial" w:ascii="Arial" w:hAnsi="Arial"/>
                <w:b w:val="false"/>
                <w:bCs/>
                <w:color w:val="auto"/>
                <w:kern w:val="2"/>
                <w:sz w:val="22"/>
                <w:szCs w:val="22"/>
                <w:lang w:val="en-GB" w:eastAsia="en-GB" w:bidi="en-GB"/>
              </w:rPr>
              <w:t>(</w:t>
            </w:r>
            <w:r>
              <w:rPr>
                <w:rFonts w:eastAsia="Times New Roman" w:cs="Arial" w:ascii="Arial" w:hAnsi="Arial"/>
                <w:b w:val="false"/>
                <w:bCs w:val="false"/>
                <w:color w:val="auto"/>
                <w:kern w:val="2"/>
                <w:position w:val="0"/>
                <w:sz w:val="22"/>
                <w:szCs w:val="22"/>
                <w:vertAlign w:val="baseline"/>
                <w:lang w:val="en-US" w:eastAsia="en-GB" w:bidi="en-GB"/>
              </w:rPr>
              <w:t xml:space="preserve">Chair - </w:t>
            </w:r>
            <w:r>
              <w:rPr>
                <w:rFonts w:eastAsia="Times New Roman" w:cs="Arial" w:ascii="Arial" w:hAnsi="Arial"/>
                <w:b w:val="false"/>
                <w:bCs/>
                <w:color w:val="auto"/>
                <w:kern w:val="2"/>
                <w:sz w:val="22"/>
                <w:szCs w:val="22"/>
                <w:lang w:val="en-GB" w:eastAsia="en-GB" w:bidi="en-GB"/>
              </w:rPr>
              <w:t>Ken Gates)</w:t>
            </w:r>
          </w:p>
        </w:tc>
      </w:tr>
    </w:tbl>
    <w:p>
      <w:pPr>
        <w:pStyle w:val="Normal"/>
        <w:rPr>
          <w:rFonts w:ascii="Arial" w:hAnsi="Arial" w:cs="Times New Roman"/>
          <w:color w:val="000000"/>
          <w:sz w:val="22"/>
          <w:szCs w:val="22"/>
        </w:rPr>
      </w:pPr>
      <w:r>
        <w:rPr>
          <w:rFonts w:cs="Times New Roman" w:ascii="Arial" w:hAnsi="Arial"/>
          <w:color w:val="000000"/>
          <w:sz w:val="22"/>
          <w:szCs w:val="22"/>
        </w:rPr>
      </w:r>
    </w:p>
    <w:p>
      <w:pPr>
        <w:pStyle w:val="Default"/>
        <w:rPr>
          <w:rFonts w:ascii="Arial" w:hAnsi="Arial" w:cs="Times New Roman"/>
          <w:color w:val="000000"/>
          <w:sz w:val="22"/>
          <w:szCs w:val="22"/>
        </w:rPr>
      </w:pPr>
      <w:r>
        <w:rPr>
          <w:rFonts w:cs="Times New Roman"/>
          <w:color w:val="000000"/>
          <w:sz w:val="22"/>
          <w:szCs w:val="22"/>
        </w:rPr>
        <w:drawing>
          <wp:anchor distT="0" distB="0" distL="0" distR="0" simplePos="0" relativeHeight="6" behindDoc="0" locked="0" layoutInCell="1" allowOverlap="1">
            <wp:simplePos x="0" y="0"/>
            <wp:positionH relativeFrom="column">
              <wp:posOffset>594995</wp:posOffset>
            </wp:positionH>
            <wp:positionV relativeFrom="paragraph">
              <wp:posOffset>67310</wp:posOffset>
            </wp:positionV>
            <wp:extent cx="1137920" cy="408940"/>
            <wp:effectExtent l="0" t="0" r="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2"/>
                    <a:srcRect l="-108" t="-298" r="-108" b="-298"/>
                    <a:stretch>
                      <a:fillRect/>
                    </a:stretch>
                  </pic:blipFill>
                  <pic:spPr bwMode="auto">
                    <a:xfrm>
                      <a:off x="0" y="0"/>
                      <a:ext cx="1137920" cy="408940"/>
                    </a:xfrm>
                    <a:prstGeom prst="rect">
                      <a:avLst/>
                    </a:prstGeom>
                    <a:noFill/>
                  </pic:spPr>
                </pic:pic>
              </a:graphicData>
            </a:graphic>
          </wp:anchor>
        </w:drawing>
      </w:r>
    </w:p>
    <w:p>
      <w:pPr>
        <w:pStyle w:val="Default"/>
        <w:rPr>
          <w:rFonts w:ascii="Arial" w:hAnsi="Arial" w:cs="Times New Roman"/>
          <w:color w:val="000000"/>
          <w:sz w:val="22"/>
          <w:szCs w:val="22"/>
        </w:rPr>
      </w:pPr>
      <w:r>
        <w:rPr>
          <w:rFonts w:cs="Times New Roman"/>
          <w:color w:val="000000"/>
          <w:sz w:val="22"/>
          <w:szCs w:val="22"/>
        </w:rPr>
      </w:r>
    </w:p>
    <w:p>
      <w:pPr>
        <w:pStyle w:val="Default"/>
        <w:numPr>
          <w:ilvl w:val="0"/>
          <w:numId w:val="0"/>
        </w:numPr>
        <w:bidi w:val="0"/>
        <w:ind w:hanging="0" w:left="0" w:right="0"/>
        <w:jc w:val="both"/>
        <w:rPr>
          <w:rFonts w:ascii="Arial" w:hAnsi="Arial"/>
        </w:rPr>
      </w:pPr>
      <w:r>
        <w:rPr>
          <w:rFonts w:cs="Times New Roman"/>
          <w:color w:val="000000"/>
          <w:sz w:val="22"/>
          <w:szCs w:val="22"/>
        </w:rPr>
        <w:t>Signed……………………</w:t>
        <w:tab/>
        <w:tab/>
        <w:tab/>
        <w:tab/>
      </w:r>
      <w:r>
        <w:rPr>
          <w:rFonts w:cs="Times New Roman"/>
          <w:color w:val="000000"/>
          <w:sz w:val="22"/>
          <w:szCs w:val="22"/>
        </w:rPr>
        <w:t>26/03/2026</w:t>
      </w:r>
    </w:p>
    <w:sectPr>
      <w:footerReference w:type="even" r:id="rId3"/>
      <w:footerReference w:type="default" r:id="rId4"/>
      <w:footerReference w:type="first" r:id="rId5"/>
      <w:type w:val="nextPage"/>
      <w:pgSz w:w="11906" w:h="16838"/>
      <w:pgMar w:left="1134" w:right="1134" w:gutter="0" w:header="0" w:top="1134" w:footer="85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Verdana">
    <w:charset w:val="00"/>
    <w:family w:val="roman"/>
    <w:pitch w:val="variable"/>
  </w:font>
  <w:font w:name="Symbol">
    <w:charset w:val="00"/>
    <w:family w:val="roman"/>
    <w:pitch w:val="variable"/>
  </w:font>
  <w:font w:name="OpenSymbol">
    <w:altName w:val="Arial Unicode MS"/>
    <w:charset w:val="00"/>
    <w:family w:val="roman"/>
    <w:pitch w:val="variable"/>
  </w:font>
  <w:font w:name="Wingdings">
    <w:charset w:val="00"/>
    <w:family w:val="roman"/>
    <w:pitch w:val="variable"/>
  </w:font>
  <w:font w:name="Courier New">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cs="Verdana"/>
        <w:sz w:val="18"/>
        <w:szCs w:val="18"/>
        <w:lang w:val="en-GB" w:eastAsia="en-GB"/>
      </w:rPr>
    </w:pPr>
    <w:r>
      <w:rPr>
        <w:rFonts w:cs="Verdana" w:ascii="Verdana" w:hAnsi="Verdana"/>
        <w:sz w:val="18"/>
        <w:szCs w:val="18"/>
        <w:lang w:val="en-GB" w:eastAsia="en-GB"/>
      </w:rPr>
      <mc:AlternateContent>
        <mc:Choice Requires="wps">
          <w:drawing>
            <wp:anchor distT="5080" distB="5080" distL="635" distR="635" simplePos="0" relativeHeight="3" behindDoc="1" locked="0" layoutInCell="1" allowOverlap="1">
              <wp:simplePos x="0" y="0"/>
              <wp:positionH relativeFrom="column">
                <wp:posOffset>0</wp:posOffset>
              </wp:positionH>
              <wp:positionV relativeFrom="paragraph">
                <wp:posOffset>39370</wp:posOffset>
              </wp:positionV>
              <wp:extent cx="5259705" cy="635"/>
              <wp:effectExtent l="635" t="5080" r="635" b="5080"/>
              <wp:wrapNone/>
              <wp:docPr id="3" name="Image1"/>
              <a:graphic xmlns:a="http://schemas.openxmlformats.org/drawingml/2006/main">
                <a:graphicData uri="http://schemas.microsoft.com/office/word/2010/wordprocessingShape">
                  <wps:wsp>
                    <wps:cNvSpPr/>
                    <wps:spPr>
                      <a:xfrm>
                        <a:off x="0" y="0"/>
                        <a:ext cx="52596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1pt" to="414.1pt,3.1pt" stroked="t" o:allowincell="f" style="position:absolute">
              <v:stroke color="black" weight="9360" joinstyle="miter" endcap="flat"/>
              <v:fill o:detectmouseclick="t" on="false"/>
              <w10:wrap type="none"/>
            </v:line>
          </w:pict>
        </mc:Fallback>
      </mc:AlternateContent>
    </w:r>
  </w:p>
  <w:p>
    <w:pPr>
      <w:pStyle w:val="Normal"/>
      <w:jc w:val="center"/>
      <w:rPr>
        <w:rFonts w:ascii="Verdana" w:hAnsi="Verdana" w:cs="Verdana"/>
        <w:sz w:val="16"/>
        <w:szCs w:val="16"/>
      </w:rPr>
    </w:pPr>
    <w:r>
      <w:rPr>
        <w:rFonts w:cs="Verdana" w:ascii="Verdana" w:hAnsi="Verdana"/>
        <w:sz w:val="16"/>
        <w:szCs w:val="16"/>
      </w:rPr>
      <w:t xml:space="preserve">FACTFILE Template Document D4-6 – Equality Policy      </w:t>
    </w:r>
    <w:r>
      <w:rPr>
        <w:rFonts w:cs="Verdana" w:ascii="Verdana" w:hAnsi="Verdana"/>
        <w:sz w:val="16"/>
        <w:szCs w:val="16"/>
      </w:rPr>
      <w:fldChar w:fldCharType="begin"/>
    </w:r>
    <w:r>
      <w:rPr>
        <w:rFonts w:cs="Verdana" w:ascii="Verdana" w:hAnsi="Verdana"/>
        <w:sz w:val="16"/>
        <w:szCs w:val="16"/>
      </w:rPr>
      <w:instrText xml:space="preserve"> FILENAME </w:instrText>
    </w:r>
    <w:r>
      <w:rPr>
        <w:rFonts w:cs="Verdana" w:ascii="Verdana" w:hAnsi="Verdana"/>
        <w:sz w:val="16"/>
        <w:szCs w:val="16"/>
      </w:rPr>
      <w:fldChar w:fldCharType="separate"/>
    </w:r>
    <w:r>
      <w:rPr>
        <w:rFonts w:cs="Verdana" w:ascii="Verdana" w:hAnsi="Verdana"/>
        <w:sz w:val="16"/>
        <w:szCs w:val="16"/>
      </w:rPr>
      <w:t>FMYCA Equality &amp; Diversity Policy.docx</w:t>
    </w:r>
    <w:r>
      <w:rPr>
        <w:rFonts w:cs="Verdana" w:ascii="Verdana" w:hAnsi="Verdana"/>
        <w:sz w:val="16"/>
        <w:szCs w:val="16"/>
      </w:rPr>
      <w:fldChar w:fldCharType="end"/>
    </w:r>
    <w:r>
      <w:rPr>
        <w:rFonts w:cs="Verdana" w:ascii="Verdana" w:hAnsi="Verdana"/>
        <w:sz w:val="16"/>
        <w:szCs w:val="16"/>
      </w:rPr>
      <w:t xml:space="preserve">       Page  </w:t>
    </w:r>
    <w:r>
      <w:rPr>
        <w:rFonts w:cs="Verdana" w:ascii="Verdana" w:hAnsi="Verdana"/>
        <w:sz w:val="16"/>
        <w:szCs w:val="16"/>
      </w:rPr>
      <w:fldChar w:fldCharType="begin"/>
    </w:r>
    <w:r>
      <w:rPr>
        <w:rFonts w:cs="Verdana" w:ascii="Verdana" w:hAnsi="Verdana"/>
        <w:sz w:val="16"/>
        <w:szCs w:val="16"/>
      </w:rPr>
      <w:instrText xml:space="preserve"> PAGE </w:instrText>
    </w:r>
    <w:r>
      <w:rPr>
        <w:rFonts w:cs="Verdana" w:ascii="Verdana" w:hAnsi="Verdana"/>
        <w:sz w:val="16"/>
        <w:szCs w:val="16"/>
      </w:rPr>
      <w:fldChar w:fldCharType="separate"/>
    </w:r>
    <w:r>
      <w:rPr>
        <w:rFonts w:cs="Verdana" w:ascii="Verdana" w:hAnsi="Verdana"/>
        <w:sz w:val="16"/>
        <w:szCs w:val="16"/>
      </w:rPr>
      <w:t>2</w:t>
    </w:r>
    <w:r>
      <w:rPr>
        <w:rFonts w:cs="Verdana" w:ascii="Verdana" w:hAnsi="Verdana"/>
        <w:sz w:val="16"/>
        <w:szCs w:val="16"/>
      </w:rPr>
      <w:fldChar w:fldCharType="end"/>
    </w:r>
  </w:p>
  <w:p>
    <w:pPr>
      <w:pStyle w:val="Footer"/>
      <w:rPr>
        <w:rFonts w:ascii="Verdana" w:hAnsi="Verdana" w:cs="Verdana"/>
        <w:sz w:val="16"/>
        <w:szCs w:val="16"/>
      </w:rPr>
    </w:pPr>
    <w:r>
      <w:rPr>
        <w:rFonts w:cs="Verdana" w:ascii="Verdana" w:hAnsi="Verdana"/>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Verdana" w:hAnsi="Verdana" w:cs="Verdana"/>
        <w:sz w:val="18"/>
        <w:szCs w:val="18"/>
        <w:lang w:val="en-GB" w:eastAsia="en-GB"/>
      </w:rPr>
    </w:pPr>
    <w:r>
      <w:rPr>
        <w:rFonts w:cs="Verdana" w:ascii="Verdana" w:hAnsi="Verdana"/>
        <w:sz w:val="18"/>
        <w:szCs w:val="18"/>
        <w:lang w:val="en-GB" w:eastAsia="en-GB"/>
      </w:rPr>
      <mc:AlternateContent>
        <mc:Choice Requires="wps">
          <w:drawing>
            <wp:anchor distT="5080" distB="5080" distL="635" distR="635" simplePos="0" relativeHeight="3" behindDoc="1" locked="0" layoutInCell="1" allowOverlap="1">
              <wp:simplePos x="0" y="0"/>
              <wp:positionH relativeFrom="column">
                <wp:posOffset>0</wp:posOffset>
              </wp:positionH>
              <wp:positionV relativeFrom="paragraph">
                <wp:posOffset>39370</wp:posOffset>
              </wp:positionV>
              <wp:extent cx="5259705" cy="635"/>
              <wp:effectExtent l="635" t="5080" r="635" b="5080"/>
              <wp:wrapNone/>
              <wp:docPr id="4" name="Image1"/>
              <a:graphic xmlns:a="http://schemas.openxmlformats.org/drawingml/2006/main">
                <a:graphicData uri="http://schemas.microsoft.com/office/word/2010/wordprocessingShape">
                  <wps:wsp>
                    <wps:cNvSpPr/>
                    <wps:spPr>
                      <a:xfrm>
                        <a:off x="0" y="0"/>
                        <a:ext cx="5259600" cy="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0pt,3.1pt" to="414.1pt,3.1pt" stroked="t" o:allowincell="f" style="position:absolute">
              <v:stroke color="black" weight="9360" joinstyle="miter" endcap="flat"/>
              <v:fill o:detectmouseclick="t" on="false"/>
              <w10:wrap type="none"/>
            </v:line>
          </w:pict>
        </mc:Fallback>
      </mc:AlternateContent>
    </w:r>
  </w:p>
  <w:p>
    <w:pPr>
      <w:pStyle w:val="Normal"/>
      <w:jc w:val="center"/>
      <w:rPr>
        <w:rFonts w:ascii="Verdana" w:hAnsi="Verdana" w:cs="Verdana"/>
        <w:sz w:val="16"/>
        <w:szCs w:val="16"/>
      </w:rPr>
    </w:pPr>
    <w:r>
      <w:rPr>
        <w:rFonts w:cs="Verdana" w:ascii="Verdana" w:hAnsi="Verdana"/>
        <w:sz w:val="16"/>
        <w:szCs w:val="16"/>
      </w:rPr>
      <w:t xml:space="preserve">FACTFILE Template Document D4-6 – Equality Policy      </w:t>
    </w:r>
    <w:r>
      <w:rPr>
        <w:rFonts w:cs="Verdana" w:ascii="Verdana" w:hAnsi="Verdana"/>
        <w:sz w:val="16"/>
        <w:szCs w:val="16"/>
      </w:rPr>
      <w:fldChar w:fldCharType="begin"/>
    </w:r>
    <w:r>
      <w:rPr>
        <w:rFonts w:cs="Verdana" w:ascii="Verdana" w:hAnsi="Verdana"/>
        <w:sz w:val="16"/>
        <w:szCs w:val="16"/>
      </w:rPr>
      <w:instrText xml:space="preserve"> FILENAME </w:instrText>
    </w:r>
    <w:r>
      <w:rPr>
        <w:rFonts w:cs="Verdana" w:ascii="Verdana" w:hAnsi="Verdana"/>
        <w:sz w:val="16"/>
        <w:szCs w:val="16"/>
      </w:rPr>
      <w:fldChar w:fldCharType="separate"/>
    </w:r>
    <w:r>
      <w:rPr>
        <w:rFonts w:cs="Verdana" w:ascii="Verdana" w:hAnsi="Verdana"/>
        <w:sz w:val="16"/>
        <w:szCs w:val="16"/>
      </w:rPr>
      <w:t>FMYCA Equality &amp; Diversity Policy.docx</w:t>
    </w:r>
    <w:r>
      <w:rPr>
        <w:rFonts w:cs="Verdana" w:ascii="Verdana" w:hAnsi="Verdana"/>
        <w:sz w:val="16"/>
        <w:szCs w:val="16"/>
      </w:rPr>
      <w:fldChar w:fldCharType="end"/>
    </w:r>
    <w:r>
      <w:rPr>
        <w:rFonts w:cs="Verdana" w:ascii="Verdana" w:hAnsi="Verdana"/>
        <w:sz w:val="16"/>
        <w:szCs w:val="16"/>
      </w:rPr>
      <w:t xml:space="preserve">       Page  </w:t>
    </w:r>
    <w:r>
      <w:rPr>
        <w:rFonts w:cs="Verdana" w:ascii="Verdana" w:hAnsi="Verdana"/>
        <w:sz w:val="16"/>
        <w:szCs w:val="16"/>
      </w:rPr>
      <w:fldChar w:fldCharType="begin"/>
    </w:r>
    <w:r>
      <w:rPr>
        <w:rFonts w:cs="Verdana" w:ascii="Verdana" w:hAnsi="Verdana"/>
        <w:sz w:val="16"/>
        <w:szCs w:val="16"/>
      </w:rPr>
      <w:instrText xml:space="preserve"> PAGE </w:instrText>
    </w:r>
    <w:r>
      <w:rPr>
        <w:rFonts w:cs="Verdana" w:ascii="Verdana" w:hAnsi="Verdana"/>
        <w:sz w:val="16"/>
        <w:szCs w:val="16"/>
      </w:rPr>
      <w:fldChar w:fldCharType="separate"/>
    </w:r>
    <w:r>
      <w:rPr>
        <w:rFonts w:cs="Verdana" w:ascii="Verdana" w:hAnsi="Verdana"/>
        <w:sz w:val="16"/>
        <w:szCs w:val="16"/>
      </w:rPr>
      <w:t>2</w:t>
    </w:r>
    <w:r>
      <w:rPr>
        <w:rFonts w:cs="Verdana" w:ascii="Verdana" w:hAnsi="Verdana"/>
        <w:sz w:val="16"/>
        <w:szCs w:val="16"/>
      </w:rPr>
      <w:fldChar w:fldCharType="end"/>
    </w:r>
  </w:p>
  <w:p>
    <w:pPr>
      <w:pStyle w:val="Footer"/>
      <w:rPr>
        <w:rFonts w:ascii="Verdana" w:hAnsi="Verdana" w:cs="Verdana"/>
        <w:sz w:val="16"/>
        <w:szCs w:val="16"/>
      </w:rPr>
    </w:pPr>
    <w:r>
      <w:rPr>
        <w:rFonts w:cs="Verdana" w:ascii="Verdana" w:hAnsi="Verdana"/>
        <w:sz w:val="16"/>
        <w:szCs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97"/>
        </w:tabs>
        <w:ind w:left="397" w:hanging="397"/>
      </w:pPr>
      <w:rPr>
        <w:rFonts w:ascii="Verdana" w:hAnsi="Verdana" w:cs="Verdana"/>
        <w:b w:val="false"/>
        <w:i w:val="false"/>
        <w:color w:val="000000"/>
        <w:sz w:val="22"/>
        <w:szCs w:val="22"/>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mirrorMargins/>
  <w:defaultTabStop w:val="720"/>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zh-CN" w:bidi="ar-SA"/>
    </w:rPr>
  </w:style>
  <w:style w:type="character" w:styleId="WW8Num1z0">
    <w:name w:val="WW8Num1z0"/>
    <w:qFormat/>
    <w:rPr>
      <w:rFonts w:ascii="Verdana" w:hAnsi="Verdana" w:cs="Verdana"/>
      <w:b w:val="false"/>
      <w:i w:val="false"/>
      <w:color w:val="000000"/>
      <w:sz w:val="22"/>
      <w:szCs w:val="22"/>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WW8Num3z0">
    <w:name w:val="WW8Num3z0"/>
    <w:qFormat/>
    <w:rPr>
      <w:rFonts w:ascii="Symbol" w:hAnsi="Symbol" w:cs="OpenSymbol;Arial Unicode MS"/>
    </w:rPr>
  </w:style>
  <w:style w:type="character" w:styleId="WW8Num3z1">
    <w:name w:val="WW8Num3z1"/>
    <w:qFormat/>
    <w:rPr>
      <w:rFonts w:ascii="OpenSymbol;Arial Unicode MS" w:hAnsi="OpenSymbol;Arial Unicode MS" w:cs="OpenSymbol;Arial Unicode M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5z0">
    <w:name w:val="WW8Num5z0"/>
    <w:qFormat/>
    <w:rPr>
      <w:rFonts w:ascii="Verdana" w:hAnsi="Verdana" w:cs="Verdana"/>
      <w:b w:val="false"/>
      <w:i w:val="false"/>
      <w:strike w:val="false"/>
      <w:dstrike w:val="false"/>
      <w:color w:val="000000"/>
      <w:sz w:val="22"/>
      <w:szCs w:val="22"/>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Verdana" w:hAnsi="Verdana" w:cs="Verdana"/>
      <w:b w:val="false"/>
      <w:i w:val="false"/>
      <w:strike w:val="false"/>
      <w:dstrike w:val="false"/>
      <w:sz w:val="24"/>
      <w:szCs w:val="24"/>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WW8Num7z0">
    <w:name w:val="WW8Num7z0"/>
    <w:qFormat/>
    <w:rPr>
      <w:rFonts w:ascii="Verdana" w:hAnsi="Verdana" w:cs="Verdana"/>
      <w:b w:val="false"/>
      <w:i w:val="false"/>
      <w:strike w:val="false"/>
      <w:dstrike w:val="false"/>
      <w:color w:val="000000"/>
      <w:sz w:val="22"/>
      <w:szCs w:val="22"/>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Verdana" w:hAnsi="Verdana" w:cs="Verdana"/>
      <w:b w:val="false"/>
      <w:i w:val="false"/>
      <w:strike w:val="false"/>
      <w:dstrike w:val="false"/>
      <w:sz w:val="24"/>
      <w:szCs w:val="24"/>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8z3">
    <w:name w:val="WW8Num8z3"/>
    <w:qFormat/>
    <w:rPr>
      <w:rFonts w:ascii="Symbol" w:hAnsi="Symbol" w:cs="Symbol"/>
    </w:rPr>
  </w:style>
  <w:style w:type="character" w:styleId="DefaultParagraphFont">
    <w:name w:val="Default Paragraph Font"/>
    <w:qFormat/>
    <w:rPr/>
  </w:style>
  <w:style w:type="character" w:styleId="Bulletsuser">
    <w:name w:val="Bullets (user)"/>
    <w:qFormat/>
    <w:rPr>
      <w:rFonts w:ascii="OpenSymbol;Arial Unicode MS" w:hAnsi="OpenSymbol;Arial Unicode MS" w:eastAsia="OpenSymbol;Arial Unicode MS" w:cs="OpenSymbol;Arial Unicode MS"/>
    </w:rPr>
  </w:style>
  <w:style w:type="paragraph" w:styleId="Heading">
    <w:name w:val="Heading"/>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Default">
    <w:name w:val="Default"/>
    <w:qFormat/>
    <w:pPr>
      <w:widowControl/>
      <w:suppressAutoHyphens w:val="true"/>
      <w:bidi w:val="0"/>
      <w:spacing w:before="0" w:after="0"/>
      <w:jc w:val="left"/>
    </w:pPr>
    <w:rPr>
      <w:rFonts w:ascii="Arial" w:hAnsi="Arial" w:eastAsia="Times New Roman" w:cs="Arial"/>
      <w:color w:val="000000"/>
      <w:kern w:val="0"/>
      <w:sz w:val="24"/>
      <w:szCs w:val="24"/>
      <w:lang w:val="en-GB" w:eastAsia="zh-CN" w:bidi="ar-S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375</TotalTime>
  <Application>LibreOffice/25.8.5.2$Windows_X86_64 LibreOffice_project/9c8b85f387cc00a89945a79c9e6239f32e450ac2</Application>
  <AppVersion>15.0000</AppVersion>
  <Pages>2</Pages>
  <Words>415</Words>
  <Characters>2458</Characters>
  <CharactersWithSpaces>2835</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MPB</dc:creator>
  <dc:description/>
  <dc:language>en-GB</dc:language>
  <cp:lastModifiedBy/>
  <dcterms:modified xsi:type="dcterms:W3CDTF">2026-03-27T12:22:57Z</dcterms:modified>
  <cp:revision>35</cp:revision>
  <dc:subject/>
  <dc:title>EQUAL OPPORTUNITIES POLICY</dc:title>
</cp:coreProperties>
</file>

<file path=docProps/custom.xml><?xml version="1.0" encoding="utf-8"?>
<Properties xmlns="http://schemas.openxmlformats.org/officeDocument/2006/custom-properties" xmlns:vt="http://schemas.openxmlformats.org/officeDocument/2006/docPropsVTypes"/>
</file>