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rPr>
      </w:pPr>
      <w:r>
        <w:rPr>
          <w:rFonts w:ascii="Arial" w:hAnsi="Arial"/>
        </w:rPr>
        <mc:AlternateContent>
          <mc:Choice Requires="wps">
            <w:drawing>
              <wp:anchor behindDoc="0" distT="5080" distB="5080" distL="5080" distR="5080" simplePos="0" locked="0" layoutInCell="1" allowOverlap="1" relativeHeight="14">
                <wp:simplePos x="0" y="0"/>
                <wp:positionH relativeFrom="column">
                  <wp:posOffset>285750</wp:posOffset>
                </wp:positionH>
                <wp:positionV relativeFrom="paragraph">
                  <wp:posOffset>95250</wp:posOffset>
                </wp:positionV>
                <wp:extent cx="5610225" cy="895350"/>
                <wp:effectExtent l="5080" t="5080" r="5080" b="5080"/>
                <wp:wrapNone/>
                <wp:docPr id="1" name="Shape1_0"/>
                <a:graphic xmlns:a="http://schemas.openxmlformats.org/drawingml/2006/main">
                  <a:graphicData uri="http://schemas.microsoft.com/office/word/2010/wordprocessingShape">
                    <wps:wsp>
                      <wps:cNvSpPr/>
                      <wps:spPr>
                        <a:xfrm>
                          <a:off x="0" y="0"/>
                          <a:ext cx="5610240" cy="89532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ID="Shape1_0" path="m0,0l-2147483645,0l-2147483645,-2147483646l0,-2147483646xe" stroked="t" o:allowincell="f" style="position:absolute;margin-left:22.5pt;margin-top:7.5pt;width:441.7pt;height:70.45pt;mso-wrap-style:none;v-text-anchor:middle">
                <v:fill o:detectmouseclick="t" on="false"/>
                <v:stroke color="black" weight="9360" joinstyle="round" endcap="flat"/>
                <w10:wrap type="none"/>
              </v:rect>
            </w:pict>
          </mc:Fallback>
        </mc:AlternateContent>
      </w:r>
    </w:p>
    <w:p>
      <w:pPr>
        <w:pStyle w:val="Normal"/>
        <w:jc w:val="center"/>
        <w:rPr>
          <w:rFonts w:ascii="Arial" w:hAnsi="Arial"/>
        </w:rPr>
      </w:pPr>
      <w:r>
        <w:rPr>
          <w:rFonts w:ascii="Arial" w:hAnsi="Arial"/>
          <w:b/>
          <w:sz w:val="36"/>
          <w:szCs w:val="36"/>
        </w:rPr>
        <w:t xml:space="preserve"> </w:t>
      </w:r>
      <w:r>
        <w:rPr>
          <w:rFonts w:ascii="Arial" w:hAnsi="Arial"/>
          <w:b/>
          <w:sz w:val="28"/>
          <w:szCs w:val="28"/>
        </w:rPr>
        <w:t>Framwellgate Moor Youth &amp; Community Association</w:t>
      </w:r>
    </w:p>
    <w:p>
      <w:pPr>
        <w:pStyle w:val="Normal"/>
        <w:jc w:val="center"/>
        <w:rPr>
          <w:rFonts w:ascii="Arial" w:hAnsi="Arial"/>
        </w:rPr>
      </w:pPr>
      <w:r>
        <w:rPr>
          <w:rFonts w:ascii="Arial" w:hAnsi="Arial"/>
        </w:rPr>
        <w:t>Registered Charity No 1154450</w:t>
      </w:r>
    </w:p>
    <w:p>
      <w:pPr>
        <w:pStyle w:val="Normal"/>
        <w:jc w:val="center"/>
        <w:rPr>
          <w:rFonts w:ascii="Arial" w:hAnsi="Arial"/>
          <w:color w:val="FF0000"/>
          <w:sz w:val="12"/>
          <w:szCs w:val="12"/>
        </w:rPr>
      </w:pPr>
      <w:r>
        <w:rPr>
          <w:rFonts w:ascii="Arial" w:hAnsi="Arial"/>
          <w:color w:val="FF0000"/>
          <w:sz w:val="12"/>
          <w:szCs w:val="12"/>
        </w:rPr>
      </w:r>
    </w:p>
    <w:p>
      <w:pPr>
        <w:pStyle w:val="Normal"/>
        <w:jc w:val="center"/>
        <w:rPr>
          <w:sz w:val="28"/>
          <w:szCs w:val="28"/>
        </w:rPr>
      </w:pPr>
      <w:r>
        <w:rPr>
          <w:rFonts w:ascii="Arial" w:hAnsi="Arial"/>
          <w:b/>
          <w:sz w:val="28"/>
          <w:szCs w:val="28"/>
        </w:rPr>
        <w:t>Health &amp; Safety Policy - 2021</w:t>
      </w:r>
    </w:p>
    <w:p>
      <w:pPr>
        <w:pStyle w:val="Normal"/>
        <w:rPr>
          <w:rFonts w:ascii="Arial" w:hAnsi="Arial"/>
          <w:b/>
          <w:sz w:val="22"/>
          <w:szCs w:val="22"/>
          <w:u w:val="single"/>
        </w:rPr>
      </w:pPr>
      <w:r>
        <w:rPr>
          <w:rFonts w:ascii="Arial" w:hAnsi="Arial"/>
          <w:b/>
          <w:sz w:val="22"/>
          <w:szCs w:val="22"/>
          <w:u w:val="single"/>
        </w:rPr>
      </w:r>
    </w:p>
    <w:p>
      <w:pPr>
        <w:pStyle w:val="Normal"/>
        <w:spacing w:before="114" w:after="114"/>
        <w:rPr>
          <w:rFonts w:ascii="Arial" w:hAnsi="Arial"/>
          <w:sz w:val="22"/>
          <w:szCs w:val="22"/>
        </w:rPr>
      </w:pPr>
      <w:r>
        <w:rPr>
          <w:rFonts w:ascii="Arial" w:hAnsi="Arial"/>
          <w:sz w:val="22"/>
          <w:szCs w:val="22"/>
        </w:rPr>
      </w:r>
    </w:p>
    <w:p>
      <w:pPr>
        <w:pStyle w:val="Normal"/>
        <w:spacing w:before="114" w:after="114"/>
        <w:rPr>
          <w:rFonts w:ascii="Arial" w:hAnsi="Arial"/>
          <w:sz w:val="22"/>
          <w:szCs w:val="22"/>
        </w:rPr>
      </w:pPr>
      <w:r>
        <w:rPr>
          <w:rFonts w:ascii="Arial" w:hAnsi="Arial"/>
          <w:sz w:val="22"/>
          <w:szCs w:val="22"/>
        </w:rPr>
        <w:t>This is the Health &amp; Safety Policy of Framwellgate Moor Youth &amp; Community Association (FMYCA)</w:t>
      </w:r>
    </w:p>
    <w:p>
      <w:pPr>
        <w:pStyle w:val="Normal"/>
        <w:rPr>
          <w:rFonts w:ascii="Arial" w:hAnsi="Arial"/>
          <w:sz w:val="26"/>
          <w:szCs w:val="26"/>
        </w:rPr>
      </w:pPr>
      <w:r>
        <w:rPr>
          <w:rFonts w:ascii="Arial" w:hAnsi="Arial"/>
          <w:b/>
          <w:sz w:val="26"/>
          <w:szCs w:val="26"/>
        </w:rPr>
        <w:t xml:space="preserve">Part 1: General Statement of Policy </w:t>
      </w:r>
    </w:p>
    <w:p>
      <w:pPr>
        <w:pStyle w:val="Normal"/>
        <w:rPr>
          <w:rFonts w:ascii="Arial" w:hAnsi="Arial"/>
          <w:sz w:val="22"/>
          <w:szCs w:val="22"/>
        </w:rPr>
      </w:pPr>
      <w:r>
        <w:rPr>
          <w:rFonts w:ascii="Arial" w:hAnsi="Arial"/>
          <w:sz w:val="22"/>
          <w:szCs w:val="22"/>
        </w:rPr>
        <w:t xml:space="preserve">This document is the Health and Safety Policy of Framwellgate Moor Youth &amp; Community Association. Our key steps in assessing risk assessment are: </w:t>
      </w:r>
      <w:r>
        <w:rPr>
          <w:rFonts w:ascii="Arial" w:hAnsi="Arial"/>
          <w:i/>
          <w:iCs/>
          <w:sz w:val="22"/>
          <w:szCs w:val="22"/>
        </w:rPr>
        <w:t>1. Identify the hazards; 2. Decide who might be harmed and how; 3. Evaluate the risks and decide on precautions; 4. Record our findings and implement them; 5. Review our assessment and update if necessary</w:t>
      </w:r>
    </w:p>
    <w:p>
      <w:pPr>
        <w:pStyle w:val="Normal"/>
        <w:rPr>
          <w:rFonts w:ascii="Arial" w:hAnsi="Arial"/>
          <w:sz w:val="22"/>
          <w:szCs w:val="22"/>
        </w:rPr>
      </w:pPr>
      <w:r>
        <w:rPr>
          <w:rFonts w:ascii="Arial" w:hAnsi="Arial"/>
          <w:sz w:val="22"/>
          <w:szCs w:val="22"/>
        </w:rPr>
      </w:r>
    </w:p>
    <w:p>
      <w:pPr>
        <w:pStyle w:val="Normal"/>
        <w:rPr>
          <w:rFonts w:ascii="Arial" w:hAnsi="Arial"/>
        </w:rPr>
      </w:pPr>
      <w:r>
        <w:rPr>
          <w:rFonts w:ascii="Arial" w:hAnsi="Arial"/>
          <w:sz w:val="22"/>
          <w:szCs w:val="22"/>
        </w:rPr>
        <w:t>Our policy aims to:</w:t>
      </w:r>
      <w:r>
        <w:rPr>
          <w:rFonts w:ascii="Arial" w:hAnsi="Arial"/>
        </w:rPr>
        <w:t xml:space="preserve"> </w:t>
      </w:r>
    </w:p>
    <w:p>
      <w:pPr>
        <w:pStyle w:val="Normal"/>
        <w:ind w:hanging="227" w:left="227"/>
        <w:rPr>
          <w:rFonts w:ascii="Arial" w:hAnsi="Arial"/>
          <w:sz w:val="22"/>
          <w:szCs w:val="22"/>
        </w:rPr>
      </w:pPr>
      <w:r>
        <w:rPr>
          <w:rFonts w:ascii="Arial" w:hAnsi="Arial"/>
          <w:sz w:val="22"/>
          <w:szCs w:val="22"/>
        </w:rPr>
        <w:t xml:space="preserve">a) Provide healthy and safe working conditions, equipment and systems of work for our employee(s), volunteers, committee members and hirers </w:t>
      </w:r>
    </w:p>
    <w:p>
      <w:pPr>
        <w:pStyle w:val="Normal"/>
        <w:rPr>
          <w:rFonts w:ascii="Arial" w:hAnsi="Arial"/>
          <w:sz w:val="22"/>
          <w:szCs w:val="22"/>
        </w:rPr>
      </w:pPr>
      <w:r>
        <w:rPr>
          <w:rFonts w:ascii="Arial" w:hAnsi="Arial"/>
          <w:sz w:val="22"/>
          <w:szCs w:val="22"/>
        </w:rPr>
        <w:t xml:space="preserve">b) Keep the Community Centre and equipment in a safe condition for all users </w:t>
      </w:r>
    </w:p>
    <w:p>
      <w:pPr>
        <w:pStyle w:val="Normal"/>
        <w:spacing w:before="0" w:after="113"/>
        <w:rPr>
          <w:rFonts w:ascii="Arial" w:hAnsi="Arial"/>
          <w:sz w:val="22"/>
          <w:szCs w:val="22"/>
        </w:rPr>
      </w:pPr>
      <w:r>
        <w:rPr>
          <w:rFonts w:ascii="Arial" w:hAnsi="Arial"/>
          <w:sz w:val="22"/>
          <w:szCs w:val="22"/>
        </w:rPr>
        <w:t xml:space="preserve">c) Provide such training and information as is necessary to staff, volunteers and users. </w:t>
      </w:r>
    </w:p>
    <w:p>
      <w:pPr>
        <w:pStyle w:val="Normal"/>
        <w:spacing w:before="0" w:after="113"/>
        <w:rPr>
          <w:rFonts w:ascii="Arial" w:hAnsi="Arial"/>
          <w:sz w:val="22"/>
          <w:szCs w:val="22"/>
        </w:rPr>
      </w:pPr>
      <w:r>
        <w:rPr>
          <w:rFonts w:ascii="Arial" w:hAnsi="Arial"/>
          <w:sz w:val="22"/>
          <w:szCs w:val="22"/>
        </w:rPr>
        <w:t xml:space="preserve">It is the intention of Framwellgate Moor Youth &amp; Community Association Board of Trustees to comply with all health and safety legislation and to act positively where it can reasonably do so to prevent injury, ill health or any danger arising from its activities and operations. </w:t>
      </w:r>
    </w:p>
    <w:p>
      <w:pPr>
        <w:pStyle w:val="Normal"/>
        <w:spacing w:before="0" w:after="113"/>
        <w:rPr>
          <w:rFonts w:ascii="Arial" w:hAnsi="Arial"/>
          <w:sz w:val="22"/>
          <w:szCs w:val="22"/>
        </w:rPr>
      </w:pPr>
      <w:r>
        <w:rPr>
          <w:rFonts w:ascii="Arial" w:hAnsi="Arial"/>
          <w:sz w:val="22"/>
          <w:szCs w:val="22"/>
        </w:rPr>
        <w:t xml:space="preserve">Framwellgate Moor Youth &amp; Community Association Board of Trustees considers the promotion of the health and safety of its employees at work and those who use its premises, including contractors who may work there, to be of great importance. The management committee recognises that the effective prevention of accidents depends as much on a committed attitude of mind to safety as on the operation and maintenance of equipment and safe systems of work. To this end, it will seek to encourage employees, Trustees and users to engage in the establishment and observance of safe working practices. </w:t>
      </w:r>
    </w:p>
    <w:p>
      <w:pPr>
        <w:pStyle w:val="Normal"/>
        <w:spacing w:before="0" w:after="113"/>
        <w:rPr>
          <w:rFonts w:ascii="Arial" w:hAnsi="Arial"/>
          <w:sz w:val="22"/>
          <w:szCs w:val="22"/>
        </w:rPr>
      </w:pPr>
      <w:r>
        <w:rPr>
          <w:rFonts w:ascii="Arial" w:hAnsi="Arial"/>
          <w:sz w:val="22"/>
          <w:szCs w:val="22"/>
        </w:rPr>
        <w:t>Employees, hirers and visitors will be expected to recognise that there is a duty on them to comply with the practices set out by the Trustees, with all safety requirements set out in the hiring agreement and with safety notices on the premises and to accept responsibility to do everything they can to prevent injury to themselves or others.</w:t>
      </w:r>
    </w:p>
    <w:p>
      <w:pPr>
        <w:pStyle w:val="Normal"/>
        <w:spacing w:before="0" w:after="113"/>
        <w:rPr>
          <w:rFonts w:ascii="Arial" w:hAnsi="Arial"/>
          <w:sz w:val="22"/>
          <w:szCs w:val="22"/>
        </w:rPr>
      </w:pPr>
      <w:r>
        <w:rPr>
          <w:rFonts w:ascii="Arial" w:hAnsi="Arial"/>
          <w:sz w:val="22"/>
          <w:szCs w:val="22"/>
        </w:rPr>
        <w:t>The Trustees Management Committee endorses these policy statements and is fully committed to their implementation.</w:t>
      </w:r>
    </w:p>
    <w:p>
      <w:pPr>
        <w:pStyle w:val="Normal"/>
        <w:rPr>
          <w:rFonts w:ascii="Arial" w:hAnsi="Arial"/>
          <w:sz w:val="22"/>
          <w:szCs w:val="22"/>
        </w:rPr>
      </w:pPr>
      <w:r>
        <w:rPr>
          <w:rFonts w:ascii="Arial" w:hAnsi="Arial"/>
          <w:sz w:val="22"/>
          <w:szCs w:val="22"/>
        </w:rPr>
        <w:t>This Health &amp; Safety Policy Statement has been approved &amp; authorised by:</w:t>
      </w:r>
    </w:p>
    <w:p>
      <w:pPr>
        <w:pStyle w:val="Normal"/>
        <w:rPr>
          <w:rFonts w:ascii="Arial" w:hAnsi="Arial"/>
          <w:sz w:val="22"/>
          <w:szCs w:val="22"/>
        </w:rPr>
      </w:pPr>
      <w:r>
        <w:rPr>
          <w:rFonts w:ascii="Arial" w:hAnsi="Arial"/>
          <w:sz w:val="22"/>
          <w:szCs w:val="22"/>
        </w:rPr>
        <w:drawing>
          <wp:anchor behindDoc="0" distT="0" distB="0" distL="0" distR="0" simplePos="0" locked="0" layoutInCell="0" allowOverlap="1" relativeHeight="7">
            <wp:simplePos x="0" y="0"/>
            <wp:positionH relativeFrom="column">
              <wp:posOffset>-21590</wp:posOffset>
            </wp:positionH>
            <wp:positionV relativeFrom="paragraph">
              <wp:posOffset>107315</wp:posOffset>
            </wp:positionV>
            <wp:extent cx="1067435" cy="549910"/>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2"/>
                    <a:stretch>
                      <a:fillRect/>
                    </a:stretch>
                  </pic:blipFill>
                  <pic:spPr bwMode="auto">
                    <a:xfrm>
                      <a:off x="0" y="0"/>
                      <a:ext cx="1067435" cy="549910"/>
                    </a:xfrm>
                    <a:prstGeom prst="rect">
                      <a:avLst/>
                    </a:prstGeom>
                    <a:noFill/>
                  </pic:spPr>
                </pic:pic>
              </a:graphicData>
            </a:graphic>
          </wp:anchor>
        </w:drawing>
      </w:r>
    </w:p>
    <w:p>
      <w:pPr>
        <w:pStyle w:val="Normal"/>
        <w:rPr/>
      </w:pPr>
      <w:r>
        <w:rPr>
          <w:rFonts w:ascii="Arial" w:hAnsi="Arial"/>
          <w:sz w:val="22"/>
          <w:szCs w:val="22"/>
        </w:rPr>
        <w:t xml:space="preserve">                       </w:t>
      </w:r>
      <w:r>
        <w:rPr>
          <w:rFonts w:ascii="Arial" w:hAnsi="Arial"/>
          <w:sz w:val="22"/>
          <w:szCs w:val="22"/>
        </w:rPr>
        <w:t>K. Gates Chairman of Board of Trustees: Date 01/01/2026</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pPr>
      <w:r>
        <w:rPr/>
        <w:drawing>
          <wp:inline distT="0" distB="0" distL="0" distR="0">
            <wp:extent cx="1664335" cy="603250"/>
            <wp:effectExtent l="0" t="0" r="0" b="0"/>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3"/>
                    <a:stretch>
                      <a:fillRect/>
                    </a:stretch>
                  </pic:blipFill>
                  <pic:spPr bwMode="auto">
                    <a:xfrm>
                      <a:off x="0" y="0"/>
                      <a:ext cx="1664335" cy="603250"/>
                    </a:xfrm>
                    <a:prstGeom prst="rect">
                      <a:avLst/>
                    </a:prstGeom>
                    <a:noFill/>
                  </pic:spPr>
                </pic:pic>
              </a:graphicData>
            </a:graphic>
          </wp:inline>
        </w:drawing>
      </w:r>
      <w:r>
        <w:rPr>
          <w:rFonts w:ascii="Arial" w:hAnsi="Arial"/>
          <w:sz w:val="22"/>
          <w:szCs w:val="22"/>
        </w:rPr>
        <w:tab/>
        <w:t xml:space="preserve">   Peter Sykes Secretary to Board of Trustees:  Date: 2</w:t>
      </w:r>
      <w:r>
        <w:rPr>
          <w:rFonts w:ascii="Arial" w:hAnsi="Arial"/>
          <w:sz w:val="22"/>
          <w:szCs w:val="22"/>
        </w:rPr>
        <w:t>9</w:t>
      </w:r>
      <w:r>
        <w:rPr>
          <w:rFonts w:ascii="Arial" w:hAnsi="Arial"/>
          <w:sz w:val="22"/>
          <w:szCs w:val="22"/>
        </w:rPr>
        <w:t>/01/2026</w:t>
      </w:r>
    </w:p>
    <w:p>
      <w:pPr>
        <w:pStyle w:val="Normal"/>
        <w:rPr>
          <w:rFonts w:ascii="Arial" w:hAnsi="Arial"/>
          <w:sz w:val="22"/>
          <w:szCs w:val="22"/>
        </w:rPr>
      </w:pPr>
      <w:r>
        <w:rPr>
          <w:rFonts w:ascii="Arial" w:hAnsi="Arial"/>
          <w:sz w:val="22"/>
          <w:szCs w:val="22"/>
        </w:rPr>
        <w:br/>
      </w:r>
      <w:r>
        <w:br w:type="page"/>
      </w:r>
    </w:p>
    <w:p>
      <w:pPr>
        <w:pStyle w:val="Normal"/>
        <w:spacing w:before="0" w:after="0"/>
        <w:rPr>
          <w:rFonts w:ascii="Arial" w:hAnsi="Arial"/>
          <w:sz w:val="22"/>
          <w:szCs w:val="22"/>
        </w:rPr>
      </w:pPr>
      <w:r>
        <w:rPr>
          <w:rFonts w:ascii="Arial" w:hAnsi="Arial"/>
          <w:sz w:val="22"/>
          <w:szCs w:val="22"/>
        </w:rPr>
      </w:r>
    </w:p>
    <w:tbl>
      <w:tblPr>
        <w:tblW w:w="9600" w:type="dxa"/>
        <w:jc w:val="left"/>
        <w:tblInd w:w="-128" w:type="dxa"/>
        <w:tblLayout w:type="fixed"/>
        <w:tblCellMar>
          <w:top w:w="0" w:type="dxa"/>
          <w:left w:w="108" w:type="dxa"/>
          <w:bottom w:w="0" w:type="dxa"/>
          <w:right w:w="108" w:type="dxa"/>
        </w:tblCellMar>
        <w:tblLook w:firstRow="1" w:noVBand="1" w:lastRow="0" w:firstColumn="1" w:lastColumn="0" w:noHBand="0" w:val="04a0"/>
      </w:tblPr>
      <w:tblGrid>
        <w:gridCol w:w="3186"/>
        <w:gridCol w:w="3186"/>
        <w:gridCol w:w="3228"/>
      </w:tblGrid>
      <w:tr>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rFonts w:ascii="Arial" w:hAnsi="Arial"/>
              </w:rPr>
            </w:pPr>
            <w:r>
              <w:rPr>
                <w:rFonts w:ascii="Arial" w:hAnsi="Arial"/>
                <w:b/>
                <w:bCs/>
                <w:sz w:val="20"/>
                <w:szCs w:val="20"/>
              </w:rPr>
              <w:t>H&amp;S POLICY 2014</w:t>
            </w:r>
          </w:p>
        </w:tc>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rPr>
            </w:pPr>
            <w:r>
              <w:rPr>
                <w:rFonts w:ascii="Arial" w:hAnsi="Arial"/>
                <w:sz w:val="22"/>
                <w:szCs w:val="22"/>
              </w:rPr>
              <w:t>Revised November 2017</w:t>
            </w:r>
          </w:p>
        </w:tc>
        <w:tc>
          <w:tcPr>
            <w:tcW w:w="32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rPr>
            </w:pPr>
            <w:r>
              <w:rPr>
                <w:rFonts w:ascii="Arial" w:hAnsi="Arial"/>
                <w:sz w:val="22"/>
                <w:szCs w:val="22"/>
              </w:rPr>
              <w:t>Revised February 2018</w:t>
            </w:r>
          </w:p>
        </w:tc>
      </w:tr>
      <w:tr>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rFonts w:ascii="Arial" w:hAnsi="Arial"/>
                <w:b/>
                <w:bCs/>
                <w:sz w:val="20"/>
                <w:szCs w:val="20"/>
              </w:rPr>
            </w:pPr>
            <w:r>
              <w:drawing>
                <wp:anchor behindDoc="0" distT="0" distB="0" distL="0" distR="0" simplePos="0" locked="0" layoutInCell="1" allowOverlap="1" relativeHeight="6">
                  <wp:simplePos x="0" y="0"/>
                  <wp:positionH relativeFrom="column">
                    <wp:posOffset>-707390</wp:posOffset>
                  </wp:positionH>
                  <wp:positionV relativeFrom="paragraph">
                    <wp:posOffset>106680</wp:posOffset>
                  </wp:positionV>
                  <wp:extent cx="14605" cy="14605"/>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4"/>
                          <a:srcRect l="-260" t="-716" r="-260" b="-716"/>
                          <a:stretch>
                            <a:fillRect/>
                          </a:stretch>
                        </pic:blipFill>
                        <pic:spPr bwMode="auto">
                          <a:xfrm>
                            <a:off x="0" y="0"/>
                            <a:ext cx="14605" cy="14605"/>
                          </a:xfrm>
                          <a:prstGeom prst="rect">
                            <a:avLst/>
                          </a:prstGeom>
                          <a:noFill/>
                        </pic:spPr>
                      </pic:pic>
                    </a:graphicData>
                  </a:graphic>
                </wp:anchor>
              </w:drawing>
            </w:r>
            <w:r>
              <w:rPr>
                <w:rFonts w:ascii="Arial" w:hAnsi="Arial"/>
                <w:b/>
                <w:bCs/>
                <w:sz w:val="20"/>
                <w:szCs w:val="20"/>
              </w:rPr>
              <w:t>Revised July 1st 2019</w:t>
            </w:r>
          </w:p>
        </w:tc>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rPr>
            </w:pPr>
            <w:r>
              <w:rPr>
                <w:rFonts w:ascii="Arial" w:hAnsi="Arial"/>
                <w:sz w:val="22"/>
                <w:szCs w:val="22"/>
              </w:rPr>
              <w:t>Adopted January 2020</w:t>
            </w:r>
          </w:p>
        </w:tc>
        <w:tc>
          <w:tcPr>
            <w:tcW w:w="32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rPr>
            </w:pPr>
            <w:r>
              <w:rPr>
                <w:rFonts w:ascii="Arial" w:hAnsi="Arial"/>
                <w:sz w:val="22"/>
                <w:szCs w:val="22"/>
              </w:rPr>
              <w:t>Revised January 2021</w:t>
            </w:r>
          </w:p>
        </w:tc>
      </w:tr>
      <w:tr>
        <w:trPr/>
        <w:tc>
          <w:tcPr>
            <w:tcW w:w="3186" w:type="dxa"/>
            <w:tcBorders>
              <w:left w:val="single" w:sz="4" w:space="0" w:color="000000"/>
              <w:bottom w:val="single" w:sz="4" w:space="0" w:color="000000"/>
              <w:right w:val="single" w:sz="4" w:space="0" w:color="000000"/>
            </w:tcBorders>
          </w:tcPr>
          <w:p>
            <w:pPr>
              <w:pStyle w:val="Normal"/>
              <w:widowControl w:val="false"/>
              <w:spacing w:before="57" w:after="57"/>
              <w:rPr>
                <w:rFonts w:ascii="Arial" w:hAnsi="Arial"/>
                <w:b/>
                <w:bCs/>
                <w:sz w:val="20"/>
                <w:szCs w:val="20"/>
              </w:rPr>
            </w:pPr>
            <w:r>
              <w:rPr>
                <w:rFonts w:ascii="Arial" w:hAnsi="Arial"/>
                <w:b/>
                <w:bCs/>
                <w:sz w:val="20"/>
                <w:szCs w:val="20"/>
              </w:rPr>
              <w:t>Revised 31st December 2021</w:t>
            </w:r>
          </w:p>
        </w:tc>
        <w:tc>
          <w:tcPr>
            <w:tcW w:w="3186" w:type="dxa"/>
            <w:tcBorders>
              <w:left w:val="single" w:sz="4" w:space="0" w:color="000000"/>
              <w:bottom w:val="single" w:sz="4" w:space="0" w:color="000000"/>
              <w:right w:val="single" w:sz="4" w:space="0" w:color="000000"/>
            </w:tcBorders>
          </w:tcPr>
          <w:p>
            <w:pPr>
              <w:pStyle w:val="Normal"/>
              <w:widowControl w:val="false"/>
              <w:snapToGrid w:val="false"/>
              <w:rPr>
                <w:rFonts w:ascii="Arial" w:hAnsi="Arial"/>
              </w:rPr>
            </w:pPr>
            <w:r>
              <w:rPr>
                <w:rFonts w:ascii="Arial" w:hAnsi="Arial"/>
                <w:sz w:val="22"/>
                <w:szCs w:val="22"/>
              </w:rPr>
              <w:t>Revised 31st November 2022</w:t>
            </w:r>
          </w:p>
        </w:tc>
        <w:tc>
          <w:tcPr>
            <w:tcW w:w="3228" w:type="dxa"/>
            <w:tcBorders>
              <w:left w:val="single" w:sz="4" w:space="0" w:color="000000"/>
              <w:bottom w:val="single" w:sz="4" w:space="0" w:color="000000"/>
              <w:right w:val="single" w:sz="4" w:space="0" w:color="000000"/>
            </w:tcBorders>
          </w:tcPr>
          <w:p>
            <w:pPr>
              <w:pStyle w:val="Normal"/>
              <w:widowControl w:val="false"/>
              <w:snapToGrid w:val="false"/>
              <w:rPr>
                <w:rFonts w:ascii="Arial" w:hAnsi="Arial"/>
                <w:sz w:val="22"/>
                <w:szCs w:val="22"/>
              </w:rPr>
            </w:pPr>
            <w:r>
              <w:rPr>
                <w:rFonts w:ascii="Arial" w:hAnsi="Arial"/>
                <w:sz w:val="22"/>
                <w:szCs w:val="22"/>
              </w:rPr>
            </w:r>
          </w:p>
        </w:tc>
      </w:tr>
      <w:tr>
        <w:trPr/>
        <w:tc>
          <w:tcPr>
            <w:tcW w:w="3186" w:type="dxa"/>
            <w:tcBorders>
              <w:left w:val="single" w:sz="4" w:space="0" w:color="000000"/>
              <w:bottom w:val="single" w:sz="4" w:space="0" w:color="000000"/>
              <w:right w:val="single" w:sz="4" w:space="0" w:color="000000"/>
            </w:tcBorders>
          </w:tcPr>
          <w:p>
            <w:pPr>
              <w:pStyle w:val="Normal"/>
              <w:widowControl w:val="false"/>
              <w:spacing w:before="57" w:after="57"/>
              <w:rPr>
                <w:rFonts w:ascii="Arial" w:hAnsi="Arial"/>
                <w:b/>
                <w:bCs/>
                <w:sz w:val="20"/>
                <w:szCs w:val="20"/>
              </w:rPr>
            </w:pPr>
            <w:r>
              <w:rPr>
                <w:rFonts w:ascii="Arial" w:hAnsi="Arial"/>
                <w:b/>
                <w:bCs/>
                <w:sz w:val="20"/>
                <w:szCs w:val="20"/>
              </w:rPr>
              <w:t>Reviewed:2</w:t>
            </w:r>
          </w:p>
        </w:tc>
        <w:tc>
          <w:tcPr>
            <w:tcW w:w="6414" w:type="dxa"/>
            <w:gridSpan w:val="2"/>
            <w:tcBorders>
              <w:left w:val="single" w:sz="4" w:space="0" w:color="000000"/>
              <w:bottom w:val="single" w:sz="4" w:space="0" w:color="000000"/>
              <w:right w:val="single" w:sz="4" w:space="0" w:color="000000"/>
            </w:tcBorders>
          </w:tcPr>
          <w:p>
            <w:pPr>
              <w:pStyle w:val="Normal"/>
              <w:widowControl w:val="false"/>
              <w:overflowPunct w:val="true"/>
              <w:snapToGrid w:val="false"/>
              <w:spacing w:before="57" w:after="57"/>
              <w:jc w:val="both"/>
              <w:textAlignment w:val="baseline"/>
              <w:rPr>
                <w:sz w:val="20"/>
              </w:rPr>
            </w:pPr>
            <w:r>
              <w:rPr>
                <w:rFonts w:cs="Liberation Serif;Times New Roma" w:ascii="Arial" w:hAnsi="Arial"/>
                <w:sz w:val="22"/>
                <w:szCs w:val="22"/>
                <w:lang w:eastAsia="en-GB" w:bidi="en-GB"/>
              </w:rPr>
              <w:t>03/03/2023 by FMYCA H&amp;S and</w:t>
            </w:r>
            <w:r>
              <w:rPr>
                <w:rFonts w:cs="Liberation Serif;Times New Roma" w:ascii="Arial" w:hAnsi="Arial"/>
                <w:b/>
                <w:bCs/>
                <w:sz w:val="22"/>
                <w:szCs w:val="22"/>
                <w:lang w:eastAsia="en-GB" w:bidi="en-GB"/>
              </w:rPr>
              <w:t xml:space="preserve"> </w:t>
            </w:r>
            <w:r>
              <w:rPr>
                <w:rFonts w:cs="Liberation Serif;Times New Roma" w:ascii="Arial" w:hAnsi="Arial"/>
                <w:sz w:val="22"/>
                <w:szCs w:val="22"/>
                <w:lang w:eastAsia="en-GB" w:bidi="en-GB"/>
              </w:rPr>
              <w:t>Policy</w:t>
            </w:r>
            <w:r>
              <w:rPr>
                <w:rFonts w:cs="Liberation Serif;Times New Roma" w:ascii="Arial" w:hAnsi="Arial"/>
                <w:b/>
                <w:bCs/>
                <w:sz w:val="22"/>
                <w:szCs w:val="22"/>
                <w:lang w:eastAsia="en-GB" w:bidi="en-GB"/>
              </w:rPr>
              <w:t xml:space="preserve"> </w:t>
            </w:r>
            <w:r>
              <w:rPr>
                <w:rFonts w:cs="Liberation Serif;Times New Roma" w:ascii="Arial" w:hAnsi="Arial"/>
                <w:sz w:val="22"/>
                <w:szCs w:val="22"/>
                <w:lang w:eastAsia="en-GB" w:bidi="en-GB"/>
              </w:rPr>
              <w:t>subcommittee</w:t>
            </w:r>
          </w:p>
        </w:tc>
      </w:tr>
      <w:tr>
        <w:trPr/>
        <w:tc>
          <w:tcPr>
            <w:tcW w:w="3186" w:type="dxa"/>
            <w:tcBorders>
              <w:left w:val="single" w:sz="4" w:space="0" w:color="000000"/>
              <w:right w:val="single" w:sz="4" w:space="0" w:color="000000"/>
            </w:tcBorders>
          </w:tcPr>
          <w:p>
            <w:pPr>
              <w:pStyle w:val="Normal"/>
              <w:widowControl w:val="false"/>
              <w:overflowPunct w:val="true"/>
              <w:spacing w:before="57" w:after="57"/>
              <w:jc w:val="both"/>
              <w:textAlignment w:val="baseline"/>
              <w:rPr>
                <w:sz w:val="20"/>
                <w:szCs w:val="20"/>
              </w:rPr>
            </w:pPr>
            <w:r>
              <w:rPr>
                <w:rFonts w:cs="Arial" w:ascii="Arial" w:hAnsi="Arial"/>
                <w:b/>
                <w:bCs/>
                <w:sz w:val="20"/>
                <w:szCs w:val="20"/>
                <w:lang w:eastAsia="en-GB" w:bidi="en-GB"/>
              </w:rPr>
              <w:t>Revi</w:t>
            </w:r>
            <w:r>
              <w:rPr>
                <w:rFonts w:cs="Arial" w:ascii="Arial" w:hAnsi="Arial"/>
                <w:b/>
                <w:bCs/>
                <w:sz w:val="20"/>
                <w:szCs w:val="20"/>
                <w:lang w:val="en-US" w:eastAsia="en-GB" w:bidi="en-GB"/>
              </w:rPr>
              <w:t xml:space="preserve">sed </w:t>
            </w:r>
          </w:p>
        </w:tc>
        <w:tc>
          <w:tcPr>
            <w:tcW w:w="6414" w:type="dxa"/>
            <w:gridSpan w:val="2"/>
            <w:tcBorders>
              <w:left w:val="single" w:sz="4" w:space="0" w:color="000000"/>
              <w:right w:val="single" w:sz="4" w:space="0" w:color="000000"/>
            </w:tcBorders>
          </w:tcPr>
          <w:p>
            <w:pPr>
              <w:pStyle w:val="Normal"/>
              <w:widowControl w:val="false"/>
              <w:snapToGrid w:val="false"/>
              <w:spacing w:before="57" w:after="57"/>
              <w:jc w:val="both"/>
              <w:textAlignment w:val="baseline"/>
              <w:rPr>
                <w:rFonts w:ascii="Arial" w:hAnsi="Arial"/>
              </w:rPr>
            </w:pPr>
            <w:r>
              <w:rPr>
                <w:rFonts w:ascii="Arial" w:hAnsi="Arial"/>
              </w:rPr>
              <w:t>1/1/2026 by KG</w:t>
            </w:r>
          </w:p>
        </w:tc>
      </w:tr>
      <w:tr>
        <w:trPr/>
        <w:tc>
          <w:tcPr>
            <w:tcW w:w="3186" w:type="dxa"/>
            <w:tcBorders>
              <w:left w:val="single" w:sz="4" w:space="0" w:color="000000"/>
              <w:bottom w:val="single" w:sz="4" w:space="0" w:color="000000"/>
              <w:right w:val="single" w:sz="4" w:space="0" w:color="000000"/>
            </w:tcBorders>
          </w:tcPr>
          <w:p>
            <w:pPr>
              <w:pStyle w:val="Normal"/>
              <w:widowControl w:val="false"/>
              <w:spacing w:before="57" w:after="57"/>
              <w:rPr>
                <w:rFonts w:ascii="Arial" w:hAnsi="Arial"/>
                <w:b/>
                <w:bCs/>
                <w:sz w:val="20"/>
                <w:szCs w:val="20"/>
              </w:rPr>
            </w:pPr>
            <w:r>
              <w:rPr>
                <w:rFonts w:ascii="Arial" w:hAnsi="Arial"/>
                <w:b/>
                <w:bCs/>
                <w:sz w:val="20"/>
                <w:szCs w:val="20"/>
              </w:rPr>
              <w:t>Reviewed:3</w:t>
            </w:r>
          </w:p>
        </w:tc>
        <w:tc>
          <w:tcPr>
            <w:tcW w:w="6414" w:type="dxa"/>
            <w:gridSpan w:val="2"/>
            <w:tcBorders>
              <w:left w:val="single" w:sz="4" w:space="0" w:color="000000"/>
              <w:bottom w:val="single" w:sz="4" w:space="0" w:color="000000"/>
              <w:right w:val="single" w:sz="4" w:space="0" w:color="000000"/>
            </w:tcBorders>
          </w:tcPr>
          <w:p>
            <w:pPr>
              <w:pStyle w:val="Normal"/>
              <w:widowControl w:val="false"/>
              <w:overflowPunct w:val="true"/>
              <w:snapToGrid w:val="false"/>
              <w:spacing w:before="57" w:after="57"/>
              <w:jc w:val="both"/>
              <w:textAlignment w:val="baseline"/>
              <w:rPr>
                <w:sz w:val="20"/>
              </w:rPr>
            </w:pPr>
            <w:r>
              <w:rPr>
                <w:rFonts w:cs="Liberation Serif;Times New Roma" w:ascii="Arial" w:hAnsi="Arial"/>
                <w:sz w:val="22"/>
                <w:szCs w:val="22"/>
                <w:lang w:eastAsia="en-GB" w:bidi="en-GB"/>
              </w:rPr>
              <w:t>29</w:t>
            </w:r>
            <w:r>
              <w:rPr>
                <w:rFonts w:cs="Liberation Serif;Times New Roma" w:ascii="Arial" w:hAnsi="Arial"/>
                <w:sz w:val="22"/>
                <w:szCs w:val="22"/>
                <w:lang w:eastAsia="en-GB" w:bidi="en-GB"/>
              </w:rPr>
              <w:t>/0</w:t>
            </w:r>
            <w:r>
              <w:rPr>
                <w:rFonts w:cs="Liberation Serif;Times New Roma" w:ascii="Arial" w:hAnsi="Arial"/>
                <w:sz w:val="22"/>
                <w:szCs w:val="22"/>
                <w:lang w:eastAsia="en-GB" w:bidi="en-GB"/>
              </w:rPr>
              <w:t>1</w:t>
            </w:r>
            <w:r>
              <w:rPr>
                <w:rFonts w:cs="Liberation Serif;Times New Roma" w:ascii="Arial" w:hAnsi="Arial"/>
                <w:sz w:val="22"/>
                <w:szCs w:val="22"/>
                <w:lang w:eastAsia="en-GB" w:bidi="en-GB"/>
              </w:rPr>
              <w:t>/202</w:t>
            </w:r>
            <w:r>
              <w:rPr>
                <w:rFonts w:cs="Liberation Serif;Times New Roma" w:ascii="Arial" w:hAnsi="Arial"/>
                <w:sz w:val="22"/>
                <w:szCs w:val="22"/>
                <w:lang w:eastAsia="en-GB" w:bidi="en-GB"/>
              </w:rPr>
              <w:t>6</w:t>
            </w:r>
            <w:r>
              <w:rPr>
                <w:rFonts w:cs="Liberation Serif;Times New Roma" w:ascii="Arial" w:hAnsi="Arial"/>
                <w:sz w:val="22"/>
                <w:szCs w:val="22"/>
                <w:lang w:eastAsia="en-GB" w:bidi="en-GB"/>
              </w:rPr>
              <w:t xml:space="preserve"> by FMYCA H&amp;S and</w:t>
            </w:r>
            <w:r>
              <w:rPr>
                <w:rFonts w:cs="Liberation Serif;Times New Roma" w:ascii="Arial" w:hAnsi="Arial"/>
                <w:b/>
                <w:bCs/>
                <w:sz w:val="22"/>
                <w:szCs w:val="22"/>
                <w:lang w:eastAsia="en-GB" w:bidi="en-GB"/>
              </w:rPr>
              <w:t xml:space="preserve"> </w:t>
            </w:r>
            <w:r>
              <w:rPr>
                <w:rFonts w:cs="Liberation Serif;Times New Roma" w:ascii="Arial" w:hAnsi="Arial"/>
                <w:sz w:val="22"/>
                <w:szCs w:val="22"/>
                <w:lang w:eastAsia="en-GB" w:bidi="en-GB"/>
              </w:rPr>
              <w:t>Policy</w:t>
            </w:r>
            <w:r>
              <w:rPr>
                <w:rFonts w:cs="Liberation Serif;Times New Roma" w:ascii="Arial" w:hAnsi="Arial"/>
                <w:b/>
                <w:bCs/>
                <w:sz w:val="22"/>
                <w:szCs w:val="22"/>
                <w:lang w:eastAsia="en-GB" w:bidi="en-GB"/>
              </w:rPr>
              <w:t xml:space="preserve"> </w:t>
            </w:r>
            <w:r>
              <w:rPr>
                <w:rFonts w:cs="Liberation Serif;Times New Roma" w:ascii="Arial" w:hAnsi="Arial"/>
                <w:sz w:val="22"/>
                <w:szCs w:val="22"/>
                <w:lang w:eastAsia="en-GB" w:bidi="en-GB"/>
              </w:rPr>
              <w:t>subcommittee</w:t>
            </w:r>
          </w:p>
        </w:tc>
      </w:tr>
    </w:tbl>
    <w:p>
      <w:pPr>
        <w:pStyle w:val="Normal"/>
        <w:rPr>
          <w:rFonts w:ascii="Arial" w:hAnsi="Arial"/>
          <w:sz w:val="26"/>
          <w:szCs w:val="26"/>
        </w:rPr>
      </w:pPr>
      <w:r>
        <w:rPr>
          <w:rFonts w:ascii="Arial" w:hAnsi="Arial"/>
          <w:sz w:val="26"/>
          <w:szCs w:val="26"/>
        </w:rPr>
      </w:r>
    </w:p>
    <w:p>
      <w:pPr>
        <w:pStyle w:val="Normal"/>
        <w:rPr>
          <w:rFonts w:ascii="Arial" w:hAnsi="Arial"/>
          <w:sz w:val="26"/>
          <w:szCs w:val="26"/>
        </w:rPr>
      </w:pPr>
      <w:r>
        <w:rPr>
          <w:rFonts w:ascii="Arial" w:hAnsi="Arial"/>
          <w:b/>
          <w:sz w:val="26"/>
          <w:szCs w:val="26"/>
        </w:rPr>
        <w:t xml:space="preserve">Part 2: Organisation of Health and Safety </w:t>
      </w:r>
    </w:p>
    <w:p>
      <w:pPr>
        <w:pStyle w:val="Normal"/>
        <w:rPr>
          <w:rFonts w:ascii="Arial" w:hAnsi="Arial"/>
          <w:sz w:val="22"/>
          <w:szCs w:val="22"/>
        </w:rPr>
      </w:pPr>
      <w:r>
        <w:rPr>
          <w:rFonts w:ascii="Arial" w:hAnsi="Arial"/>
          <w:sz w:val="22"/>
          <w:szCs w:val="22"/>
        </w:rPr>
        <w:t>The Framwellgate Moor Youth &amp; Community Association Board of Trustees has overall responsibility for health and safety at Framwellgate Moor Youth &amp; Community Centre premises.</w:t>
      </w:r>
    </w:p>
    <w:p>
      <w:pPr>
        <w:pStyle w:val="Normal"/>
        <w:rPr>
          <w:rFonts w:ascii="Arial" w:hAnsi="Arial"/>
          <w:sz w:val="22"/>
          <w:szCs w:val="22"/>
        </w:rPr>
      </w:pPr>
      <w:r>
        <w:rPr>
          <w:rFonts w:ascii="Arial" w:hAnsi="Arial"/>
          <w:sz w:val="22"/>
          <w:szCs w:val="22"/>
        </w:rPr>
        <w:t>The person (s) delegated by the Board of Trustees to have day to day responsibility for the implementation of this policy is:</w:t>
      </w:r>
    </w:p>
    <w:p>
      <w:pPr>
        <w:pStyle w:val="Normal"/>
        <w:rPr>
          <w:rFonts w:ascii="Arial" w:hAnsi="Arial"/>
          <w:sz w:val="22"/>
          <w:szCs w:val="22"/>
        </w:rPr>
      </w:pPr>
      <w:r>
        <w:rPr>
          <w:rFonts w:ascii="Arial" w:hAnsi="Arial"/>
          <w:sz w:val="22"/>
          <w:szCs w:val="22"/>
        </w:rPr>
      </w:r>
    </w:p>
    <w:tbl>
      <w:tblPr>
        <w:tblW w:w="9690"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2652"/>
        <w:gridCol w:w="7037"/>
      </w:tblGrid>
      <w:tr>
        <w:trPr/>
        <w:tc>
          <w:tcPr>
            <w:tcW w:w="26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Name</w:t>
            </w:r>
          </w:p>
        </w:tc>
        <w:tc>
          <w:tcPr>
            <w:tcW w:w="7037"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b/>
                <w:bCs/>
                <w:sz w:val="22"/>
                <w:szCs w:val="22"/>
              </w:rPr>
              <w:t>Centre Manager</w:t>
            </w:r>
          </w:p>
        </w:tc>
      </w:tr>
      <w:tr>
        <w:trPr/>
        <w:tc>
          <w:tcPr>
            <w:tcW w:w="265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Telephone Number</w:t>
            </w:r>
          </w:p>
        </w:tc>
        <w:tc>
          <w:tcPr>
            <w:tcW w:w="70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0191 3863 356 &amp; 07974 507051 Mobile</w:t>
            </w:r>
          </w:p>
        </w:tc>
      </w:tr>
      <w:tr>
        <w:trPr/>
        <w:tc>
          <w:tcPr>
            <w:tcW w:w="26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Address</w:t>
            </w:r>
          </w:p>
        </w:tc>
        <w:tc>
          <w:tcPr>
            <w:tcW w:w="70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Community Centre and Old School House</w:t>
            </w:r>
          </w:p>
        </w:tc>
      </w:tr>
      <w:tr>
        <w:trPr/>
        <w:tc>
          <w:tcPr>
            <w:tcW w:w="26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sz w:val="22"/>
                <w:szCs w:val="22"/>
              </w:rPr>
            </w:pPr>
            <w:r>
              <w:rPr>
                <w:rFonts w:ascii="Arial" w:hAnsi="Arial"/>
                <w:sz w:val="22"/>
                <w:szCs w:val="22"/>
              </w:rPr>
            </w:r>
          </w:p>
        </w:tc>
        <w:tc>
          <w:tcPr>
            <w:tcW w:w="70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Front Street</w:t>
            </w:r>
          </w:p>
        </w:tc>
      </w:tr>
      <w:tr>
        <w:trPr/>
        <w:tc>
          <w:tcPr>
            <w:tcW w:w="26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sz w:val="22"/>
                <w:szCs w:val="22"/>
              </w:rPr>
            </w:pPr>
            <w:r>
              <w:rPr>
                <w:rFonts w:ascii="Arial" w:hAnsi="Arial"/>
                <w:sz w:val="22"/>
                <w:szCs w:val="22"/>
              </w:rPr>
            </w:r>
          </w:p>
        </w:tc>
        <w:tc>
          <w:tcPr>
            <w:tcW w:w="70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Framwellgate Moor</w:t>
            </w:r>
          </w:p>
        </w:tc>
      </w:tr>
      <w:tr>
        <w:trPr/>
        <w:tc>
          <w:tcPr>
            <w:tcW w:w="26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sz w:val="22"/>
                <w:szCs w:val="22"/>
              </w:rPr>
            </w:pPr>
            <w:r>
              <w:rPr>
                <w:rFonts w:ascii="Arial" w:hAnsi="Arial"/>
                <w:sz w:val="22"/>
                <w:szCs w:val="22"/>
              </w:rPr>
            </w:r>
          </w:p>
        </w:tc>
        <w:tc>
          <w:tcPr>
            <w:tcW w:w="70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Durham DH1 5BL</w:t>
            </w:r>
          </w:p>
        </w:tc>
      </w:tr>
    </w:tbl>
    <w:p>
      <w:pPr>
        <w:pStyle w:val="Normal"/>
        <w:rPr>
          <w:rFonts w:ascii="Arial" w:hAnsi="Arial"/>
          <w:sz w:val="22"/>
          <w:szCs w:val="22"/>
        </w:rPr>
      </w:pPr>
      <w:r>
        <w:rPr>
          <w:rFonts w:ascii="Arial" w:hAnsi="Arial"/>
          <w:sz w:val="22"/>
          <w:szCs w:val="22"/>
        </w:rPr>
      </w:r>
    </w:p>
    <w:p>
      <w:pPr>
        <w:pStyle w:val="Normal"/>
        <w:spacing w:before="0" w:after="85"/>
        <w:rPr>
          <w:rFonts w:ascii="Arial" w:hAnsi="Arial"/>
          <w:sz w:val="22"/>
          <w:szCs w:val="22"/>
        </w:rPr>
      </w:pPr>
      <w:r>
        <w:rPr>
          <w:rFonts w:ascii="Arial" w:hAnsi="Arial"/>
          <w:sz w:val="22"/>
          <w:szCs w:val="22"/>
        </w:rPr>
        <w:t xml:space="preserve">It is the duty of all employees, hirers and visitors to take care of themselves and others who may be affected by their activities and to co-operate with the Board of Trustees in keeping the premises safe and healthy, including the grounds. </w:t>
      </w:r>
    </w:p>
    <w:p>
      <w:pPr>
        <w:pStyle w:val="Normal"/>
        <w:rPr>
          <w:rFonts w:ascii="Arial" w:hAnsi="Arial"/>
          <w:sz w:val="22"/>
          <w:szCs w:val="22"/>
        </w:rPr>
      </w:pPr>
      <w:r>
        <w:rPr>
          <w:rFonts w:ascii="Arial" w:hAnsi="Arial"/>
          <w:sz w:val="22"/>
          <w:szCs w:val="22"/>
        </w:rPr>
        <w:t>Should anyone using the hall come across a fault, damage or other situation which might cause injury and cannot be rectified immediately they should inform the person above as soon as possible so that the problem can be dealt with. Where equipment is da</w:t>
      </w:r>
      <w:r>
        <w:rPr>
          <w:rFonts w:ascii="Arial" w:hAnsi="Arial"/>
          <w:color w:val="000000"/>
          <w:sz w:val="22"/>
          <w:szCs w:val="22"/>
        </w:rPr>
        <w:t xml:space="preserve">maged a notice should be placed on it warning that it is not to be used and it should be placed in the store room accessible from both </w:t>
      </w:r>
      <w:r>
        <w:rPr>
          <w:rFonts w:ascii="Arial" w:hAnsi="Arial"/>
          <w:color w:val="000000"/>
          <w:sz w:val="22"/>
          <w:szCs w:val="22"/>
        </w:rPr>
        <w:t>Hall 2: Harvey</w:t>
      </w:r>
      <w:r>
        <w:rPr>
          <w:rFonts w:ascii="Arial" w:hAnsi="Arial"/>
          <w:color w:val="000000"/>
          <w:sz w:val="22"/>
          <w:szCs w:val="22"/>
        </w:rPr>
        <w:t xml:space="preserve"> and </w:t>
      </w:r>
      <w:r>
        <w:rPr>
          <w:rFonts w:ascii="Arial" w:hAnsi="Arial"/>
          <w:color w:val="000000"/>
          <w:sz w:val="22"/>
          <w:szCs w:val="22"/>
        </w:rPr>
        <w:t>Hall 3: Hutton</w:t>
      </w:r>
      <w:r>
        <w:rPr>
          <w:rFonts w:ascii="Arial" w:hAnsi="Arial"/>
          <w:color w:val="000000"/>
          <w:sz w:val="22"/>
          <w:szCs w:val="22"/>
        </w:rPr>
        <w:t xml:space="preserve">. </w:t>
      </w:r>
    </w:p>
    <w:p>
      <w:pPr>
        <w:pStyle w:val="Normal"/>
        <w:rPr>
          <w:rFonts w:ascii="Arial" w:hAnsi="Arial"/>
          <w:sz w:val="22"/>
          <w:szCs w:val="22"/>
        </w:rPr>
      </w:pPr>
      <w:r>
        <w:rPr>
          <w:rFonts w:ascii="Arial" w:hAnsi="Arial"/>
          <w:sz w:val="22"/>
          <w:szCs w:val="22"/>
        </w:rPr>
      </w:r>
    </w:p>
    <w:tbl>
      <w:tblPr>
        <w:tblW w:w="9525" w:type="dxa"/>
        <w:jc w:val="left"/>
        <w:tblInd w:w="178" w:type="dxa"/>
        <w:tblLayout w:type="fixed"/>
        <w:tblCellMar>
          <w:top w:w="0" w:type="dxa"/>
          <w:left w:w="108" w:type="dxa"/>
          <w:bottom w:w="0" w:type="dxa"/>
          <w:right w:w="108" w:type="dxa"/>
        </w:tblCellMar>
        <w:tblLook w:firstRow="1" w:noVBand="1" w:lastRow="0" w:firstColumn="1" w:lastColumn="0" w:noHBand="0" w:val="04a0"/>
      </w:tblPr>
      <w:tblGrid>
        <w:gridCol w:w="4050"/>
        <w:gridCol w:w="5474"/>
      </w:tblGrid>
      <w:tr>
        <w:trPr/>
        <w:tc>
          <w:tcPr>
            <w:tcW w:w="9524" w:type="dxa"/>
            <w:gridSpan w:val="2"/>
            <w:tcBorders>
              <w:top w:val="single" w:sz="4" w:space="0" w:color="000000"/>
              <w:left w:val="single" w:sz="4" w:space="0" w:color="000000"/>
              <w:bottom w:val="single" w:sz="4" w:space="0" w:color="000000"/>
              <w:right w:val="single" w:sz="4" w:space="0" w:color="000000"/>
            </w:tcBorders>
            <w:shd w:fill="DDDDDD" w:val="clear"/>
          </w:tcPr>
          <w:p>
            <w:pPr>
              <w:pStyle w:val="Normal"/>
              <w:widowControl w:val="false"/>
              <w:rPr>
                <w:rFonts w:ascii="Arial" w:hAnsi="Arial"/>
                <w:sz w:val="22"/>
                <w:szCs w:val="22"/>
              </w:rPr>
            </w:pPr>
            <w:r>
              <w:rPr>
                <w:rFonts w:ascii="Arial" w:hAnsi="Arial"/>
                <w:sz w:val="22"/>
                <w:szCs w:val="22"/>
              </w:rPr>
              <w:t>The following appointed persons have responsibility for specific items:</w:t>
            </w:r>
          </w:p>
        </w:tc>
      </w:tr>
      <w:tr>
        <w:trPr/>
        <w:tc>
          <w:tcPr>
            <w:tcW w:w="40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First Aid box, Defibrillator, Reporting of accidents</w:t>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Centre Managers</w:t>
            </w:r>
          </w:p>
        </w:tc>
      </w:tr>
      <w:tr>
        <w:trPr/>
        <w:tc>
          <w:tcPr>
            <w:tcW w:w="40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CCTV &amp; Security</w:t>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a) Executive Management Committee appointed person</w:t>
            </w:r>
          </w:p>
          <w:p>
            <w:pPr>
              <w:pStyle w:val="Normal"/>
              <w:widowControl w:val="false"/>
              <w:rPr>
                <w:sz w:val="20"/>
              </w:rPr>
            </w:pPr>
            <w:r>
              <w:rPr>
                <w:rFonts w:ascii="Arial" w:hAnsi="Arial"/>
                <w:sz w:val="22"/>
                <w:szCs w:val="22"/>
              </w:rPr>
              <w:t>b) Centre Manager</w:t>
            </w:r>
          </w:p>
        </w:tc>
      </w:tr>
      <w:tr>
        <w:trPr>
          <w:trHeight w:val="568" w:hRule="atLeast"/>
        </w:trPr>
        <w:tc>
          <w:tcPr>
            <w:tcW w:w="40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Fire Prevention, Building Compliance keeping &amp; updating of records and logs</w:t>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a) Executive Management Committee</w:t>
            </w:r>
          </w:p>
          <w:p>
            <w:pPr>
              <w:pStyle w:val="Normal"/>
              <w:widowControl w:val="false"/>
              <w:rPr>
                <w:sz w:val="20"/>
              </w:rPr>
            </w:pPr>
            <w:r>
              <w:rPr>
                <w:rFonts w:ascii="Arial" w:hAnsi="Arial"/>
                <w:sz w:val="22"/>
                <w:szCs w:val="22"/>
              </w:rPr>
              <w:t>b) Building Compliance Manager</w:t>
            </w:r>
          </w:p>
          <w:p>
            <w:pPr>
              <w:pStyle w:val="Normal"/>
              <w:widowControl w:val="false"/>
              <w:rPr>
                <w:sz w:val="20"/>
              </w:rPr>
            </w:pPr>
            <w:r>
              <w:rPr>
                <w:rFonts w:ascii="Arial" w:hAnsi="Arial"/>
                <w:sz w:val="22"/>
                <w:szCs w:val="22"/>
              </w:rPr>
              <w:t>c) Centre Managers</w:t>
            </w:r>
          </w:p>
        </w:tc>
      </w:tr>
      <w:tr>
        <w:trPr/>
        <w:tc>
          <w:tcPr>
            <w:tcW w:w="40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Training, as required to operate centre safely.</w:t>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a) Executive Management Committee</w:t>
            </w:r>
          </w:p>
          <w:p>
            <w:pPr>
              <w:pStyle w:val="Normal"/>
              <w:widowControl w:val="false"/>
              <w:rPr>
                <w:sz w:val="20"/>
              </w:rPr>
            </w:pPr>
            <w:r>
              <w:rPr>
                <w:rFonts w:ascii="Arial" w:hAnsi="Arial"/>
                <w:sz w:val="22"/>
                <w:szCs w:val="22"/>
              </w:rPr>
              <w:t>b) Centre Managers</w:t>
            </w:r>
          </w:p>
        </w:tc>
      </w:tr>
      <w:tr>
        <w:trPr/>
        <w:tc>
          <w:tcPr>
            <w:tcW w:w="40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Risk assessments and Fire Drills</w:t>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a) Health &amp; Safety Committee</w:t>
            </w:r>
          </w:p>
          <w:p>
            <w:pPr>
              <w:pStyle w:val="Normal"/>
              <w:widowControl w:val="false"/>
              <w:rPr>
                <w:sz w:val="20"/>
              </w:rPr>
            </w:pPr>
            <w:r>
              <w:rPr>
                <w:rFonts w:ascii="Arial" w:hAnsi="Arial"/>
                <w:sz w:val="22"/>
                <w:szCs w:val="22"/>
              </w:rPr>
              <w:t>b) Centre Managers</w:t>
            </w:r>
          </w:p>
        </w:tc>
      </w:tr>
      <w:tr>
        <w:trPr/>
        <w:tc>
          <w:tcPr>
            <w:tcW w:w="40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Information to contractors</w:t>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a) Centre Manager</w:t>
            </w:r>
          </w:p>
          <w:p>
            <w:pPr>
              <w:pStyle w:val="Normal"/>
              <w:widowControl w:val="false"/>
              <w:rPr>
                <w:sz w:val="20"/>
              </w:rPr>
            </w:pPr>
            <w:r>
              <w:rPr>
                <w:rFonts w:ascii="Arial" w:hAnsi="Arial"/>
                <w:sz w:val="22"/>
                <w:szCs w:val="22"/>
              </w:rPr>
              <w:t>b) Building Compliance Manager</w:t>
            </w:r>
          </w:p>
        </w:tc>
      </w:tr>
      <w:tr>
        <w:trPr/>
        <w:tc>
          <w:tcPr>
            <w:tcW w:w="40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Information to hirers</w:t>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Centre Managers</w:t>
            </w:r>
          </w:p>
        </w:tc>
      </w:tr>
      <w:tr>
        <w:trPr/>
        <w:tc>
          <w:tcPr>
            <w:tcW w:w="40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Insurance</w:t>
            </w:r>
          </w:p>
        </w:tc>
        <w:tc>
          <w:tcPr>
            <w:tcW w:w="547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Executive Management Committee</w:t>
            </w:r>
          </w:p>
        </w:tc>
      </w:tr>
      <w:tr>
        <w:trPr/>
        <w:tc>
          <w:tcPr>
            <w:tcW w:w="4050" w:type="dxa"/>
            <w:tcBorders>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Building Maintenance Compliance</w:t>
            </w:r>
          </w:p>
        </w:tc>
        <w:tc>
          <w:tcPr>
            <w:tcW w:w="5474" w:type="dxa"/>
            <w:tcBorders>
              <w:left w:val="single" w:sz="4" w:space="0" w:color="000000"/>
              <w:bottom w:val="single" w:sz="4" w:space="0" w:color="000000"/>
              <w:right w:val="single" w:sz="4" w:space="0" w:color="000000"/>
            </w:tcBorders>
          </w:tcPr>
          <w:p>
            <w:pPr>
              <w:pStyle w:val="Normal"/>
              <w:widowControl w:val="false"/>
              <w:tabs>
                <w:tab w:val="clear" w:pos="720"/>
                <w:tab w:val="left" w:pos="150" w:leader="none"/>
                <w:tab w:val="left" w:pos="225" w:leader="none"/>
              </w:tabs>
              <w:suppressAutoHyphens w:val="true"/>
              <w:bidi w:val="0"/>
              <w:spacing w:before="0" w:after="0"/>
              <w:ind w:hanging="397" w:left="397" w:right="907"/>
              <w:jc w:val="left"/>
              <w:rPr>
                <w:sz w:val="20"/>
              </w:rPr>
            </w:pPr>
            <w:r>
              <w:rPr>
                <w:rFonts w:ascii="Arial" w:hAnsi="Arial"/>
                <w:sz w:val="22"/>
                <w:szCs w:val="22"/>
              </w:rPr>
              <w:t xml:space="preserve"> </w:t>
            </w:r>
            <w:r>
              <w:rPr>
                <w:rFonts w:ascii="Arial" w:hAnsi="Arial"/>
                <w:sz w:val="22"/>
                <w:szCs w:val="22"/>
              </w:rPr>
              <w:t>a) Duty Holder: Appointed Building Compliance Manager</w:t>
            </w:r>
          </w:p>
          <w:p>
            <w:pPr>
              <w:pStyle w:val="Normal"/>
              <w:widowControl w:val="false"/>
              <w:rPr>
                <w:sz w:val="20"/>
              </w:rPr>
            </w:pPr>
            <w:r>
              <w:rPr>
                <w:rFonts w:ascii="Arial" w:hAnsi="Arial"/>
                <w:sz w:val="22"/>
                <w:szCs w:val="22"/>
              </w:rPr>
              <w:t xml:space="preserve"> </w:t>
            </w:r>
            <w:r>
              <w:rPr>
                <w:rFonts w:ascii="Arial" w:hAnsi="Arial"/>
                <w:sz w:val="22"/>
                <w:szCs w:val="22"/>
              </w:rPr>
              <w:t>b) Responsible Persons: Named appointed person</w:t>
            </w:r>
          </w:p>
          <w:p>
            <w:pPr>
              <w:pStyle w:val="Normal"/>
              <w:widowControl w:val="false"/>
              <w:rPr>
                <w:sz w:val="20"/>
              </w:rPr>
            </w:pPr>
            <w:r>
              <w:rPr>
                <w:rFonts w:ascii="Arial" w:hAnsi="Arial"/>
                <w:sz w:val="22"/>
                <w:szCs w:val="22"/>
              </w:rPr>
              <w:t xml:space="preserve"> </w:t>
            </w:r>
            <w:r>
              <w:rPr>
                <w:rFonts w:ascii="Arial" w:hAnsi="Arial"/>
                <w:sz w:val="22"/>
                <w:szCs w:val="22"/>
              </w:rPr>
              <w:t>c) Competent Person: Named appointed person</w:t>
            </w:r>
          </w:p>
        </w:tc>
      </w:tr>
      <w:tr>
        <w:trPr/>
        <w:tc>
          <w:tcPr>
            <w:tcW w:w="4050" w:type="dxa"/>
            <w:tcBorders>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Centre Operational Compliance</w:t>
            </w:r>
          </w:p>
        </w:tc>
        <w:tc>
          <w:tcPr>
            <w:tcW w:w="5474" w:type="dxa"/>
            <w:tcBorders>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 xml:space="preserve"> </w:t>
            </w:r>
            <w:r>
              <w:rPr>
                <w:rFonts w:ascii="Arial" w:hAnsi="Arial"/>
                <w:sz w:val="22"/>
                <w:szCs w:val="22"/>
              </w:rPr>
              <w:t>Centre Managers</w:t>
            </w:r>
          </w:p>
        </w:tc>
      </w:tr>
    </w:tbl>
    <w:p>
      <w:pPr>
        <w:pStyle w:val="Normal"/>
        <w:rPr>
          <w:rFonts w:ascii="Arial" w:hAnsi="Arial"/>
          <w:sz w:val="22"/>
          <w:szCs w:val="22"/>
        </w:rPr>
      </w:pPr>
      <w:r>
        <w:rPr>
          <w:rFonts w:ascii="Arial" w:hAnsi="Arial"/>
          <w:sz w:val="22"/>
          <w:szCs w:val="22"/>
        </w:rPr>
        <w:t xml:space="preserve"> </w:t>
      </w:r>
    </w:p>
    <w:p>
      <w:pPr>
        <w:pStyle w:val="Normal"/>
        <w:spacing w:before="0" w:after="113"/>
        <w:rPr>
          <w:rFonts w:ascii="Arial" w:hAnsi="Arial"/>
        </w:rPr>
      </w:pPr>
      <w:r>
        <w:rPr>
          <w:rFonts w:ascii="Arial" w:hAnsi="Arial"/>
          <w:sz w:val="22"/>
          <w:szCs w:val="22"/>
        </w:rPr>
        <w:t>A plan of the halls showing the location of fire exits, fire extinguishers, electrical distribution boards, electrical isolator, cold water mains stopcock, gas meter and isolation valve, fire alarm detection system and emergency lighting system is displayed on</w:t>
      </w:r>
      <w:r>
        <w:rPr>
          <w:rFonts w:ascii="Arial" w:hAnsi="Arial"/>
          <w:b/>
          <w:bCs/>
          <w:sz w:val="22"/>
          <w:szCs w:val="22"/>
        </w:rPr>
        <w:t xml:space="preserve"> Main Entrance Building Information Notice Board</w:t>
      </w:r>
    </w:p>
    <w:p>
      <w:pPr>
        <w:pStyle w:val="Normal"/>
        <w:spacing w:before="0" w:after="113"/>
        <w:rPr>
          <w:rFonts w:ascii="Arial" w:hAnsi="Arial"/>
          <w:sz w:val="22"/>
          <w:szCs w:val="22"/>
        </w:rPr>
      </w:pPr>
      <w:r>
        <w:rPr>
          <w:rFonts w:ascii="Arial" w:hAnsi="Arial"/>
          <w:sz w:val="22"/>
          <w:szCs w:val="22"/>
        </w:rPr>
        <w:t xml:space="preserve">Plans of the halls showing the location of fire exits and position of fire extinguishers are also posted on Specific fire safety notice boards in all halls, kitchens and main front entrance. </w:t>
      </w:r>
    </w:p>
    <w:p>
      <w:pPr>
        <w:pStyle w:val="Normal"/>
        <w:rPr>
          <w:color w:val="000000"/>
        </w:rPr>
      </w:pPr>
      <w:r>
        <w:rPr>
          <w:rFonts w:ascii="Arial" w:hAnsi="Arial"/>
          <w:color w:val="000000"/>
          <w:sz w:val="22"/>
          <w:szCs w:val="22"/>
        </w:rPr>
        <w:t xml:space="preserve">A </w:t>
      </w:r>
      <w:r>
        <w:rPr>
          <w:rFonts w:ascii="Arial" w:hAnsi="Arial"/>
          <w:b/>
          <w:bCs/>
          <w:color w:val="000000"/>
          <w:sz w:val="22"/>
          <w:szCs w:val="22"/>
        </w:rPr>
        <w:t>Location Plan</w:t>
      </w:r>
      <w:r>
        <w:rPr>
          <w:rFonts w:ascii="Arial" w:hAnsi="Arial"/>
          <w:color w:val="000000"/>
          <w:sz w:val="22"/>
          <w:szCs w:val="22"/>
        </w:rPr>
        <w:t xml:space="preserve"> showing locations of 1. main electrical isolator; 2. main cold water stop tap; 3. main gas meter and isolation valve is displayed at front main entrance on the </w:t>
      </w:r>
      <w:r>
        <w:rPr>
          <w:rFonts w:ascii="Arial" w:hAnsi="Arial"/>
          <w:b/>
          <w:bCs/>
          <w:color w:val="000000"/>
          <w:sz w:val="22"/>
          <w:szCs w:val="22"/>
        </w:rPr>
        <w:t>Building Compliance notice board</w:t>
      </w:r>
      <w:r>
        <w:rPr>
          <w:rFonts w:ascii="Arial" w:hAnsi="Arial"/>
          <w:color w:val="000000"/>
          <w:sz w:val="22"/>
          <w:szCs w:val="22"/>
        </w:rPr>
        <w:t>.</w:t>
      </w:r>
      <w:r>
        <w:rPr>
          <w:rFonts w:ascii="Arial" w:hAnsi="Arial"/>
          <w:color w:val="000000"/>
        </w:rPr>
        <w:t xml:space="preserve"> </w:t>
      </w:r>
    </w:p>
    <w:p>
      <w:pPr>
        <w:pStyle w:val="Normal"/>
        <w:rPr>
          <w:rFonts w:ascii="Arial" w:hAnsi="Arial"/>
        </w:rPr>
      </w:pPr>
      <w:r>
        <w:rPr>
          <w:rFonts w:ascii="Arial" w:hAnsi="Arial"/>
        </w:rPr>
      </w:r>
    </w:p>
    <w:p>
      <w:pPr>
        <w:pStyle w:val="Normal"/>
        <w:rPr>
          <w:rFonts w:ascii="Arial" w:hAnsi="Arial"/>
          <w:sz w:val="22"/>
          <w:szCs w:val="22"/>
        </w:rPr>
      </w:pPr>
      <w:r>
        <w:rPr>
          <w:rFonts w:ascii="Arial" w:hAnsi="Arial"/>
          <w:sz w:val="22"/>
          <w:szCs w:val="22"/>
        </w:rPr>
      </w:r>
      <w:r>
        <w:br w:type="page"/>
      </w:r>
    </w:p>
    <w:p>
      <w:pPr>
        <w:pStyle w:val="Normal"/>
        <w:spacing w:before="0" w:after="0"/>
        <w:rPr>
          <w:rFonts w:ascii="Arial" w:hAnsi="Arial"/>
        </w:rPr>
      </w:pPr>
      <w:r>
        <w:rPr>
          <w:rFonts w:ascii="Arial" w:hAnsi="Arial"/>
          <w:b/>
          <w:sz w:val="26"/>
          <w:szCs w:val="26"/>
        </w:rPr>
        <w:t>Part 3: Arrangements and Procedures</w:t>
      </w:r>
    </w:p>
    <w:p>
      <w:pPr>
        <w:pStyle w:val="Normal"/>
        <w:rPr>
          <w:rFonts w:ascii="Arial" w:hAnsi="Arial"/>
          <w:b/>
          <w:sz w:val="28"/>
          <w:szCs w:val="28"/>
        </w:rPr>
      </w:pPr>
      <w:r>
        <w:rPr>
          <w:rFonts w:ascii="Arial" w:hAnsi="Arial"/>
          <w:b/>
          <w:sz w:val="28"/>
          <w:szCs w:val="28"/>
        </w:rPr>
      </w:r>
    </w:p>
    <w:p>
      <w:pPr>
        <w:pStyle w:val="Normal"/>
        <w:rPr>
          <w:rFonts w:ascii="Arial" w:hAnsi="Arial"/>
        </w:rPr>
      </w:pPr>
      <w:r>
        <w:rPr>
          <w:rFonts w:ascii="Arial" w:hAnsi="Arial"/>
          <w:b/>
        </w:rPr>
        <w:t xml:space="preserve">Premises Licence </w:t>
      </w:r>
    </w:p>
    <w:p>
      <w:pPr>
        <w:pStyle w:val="Normal"/>
        <w:rPr>
          <w:rFonts w:ascii="Arial" w:hAnsi="Arial"/>
        </w:rPr>
      </w:pPr>
      <w:r>
        <w:rPr>
          <w:rFonts w:ascii="Arial" w:hAnsi="Arial"/>
        </w:rPr>
        <w:t xml:space="preserve">The Community Centre has a Premises Licence authorising the following regulated entertainment and licensable activities at the times indicated: </w:t>
      </w:r>
    </w:p>
    <w:p>
      <w:pPr>
        <w:pStyle w:val="Normal"/>
        <w:rPr>
          <w:rFonts w:ascii="Arial" w:hAnsi="Arial"/>
          <w:b/>
        </w:rPr>
      </w:pPr>
      <w:r>
        <w:rPr>
          <w:rFonts w:ascii="Arial" w:hAnsi="Arial"/>
          <w:b/>
        </w:rPr>
      </w:r>
    </w:p>
    <w:p>
      <w:pPr>
        <w:pStyle w:val="Normal"/>
        <w:rPr>
          <w:rFonts w:ascii="Arial" w:hAnsi="Arial"/>
        </w:rPr>
      </w:pPr>
      <w:r>
        <w:rPr>
          <w:rFonts w:ascii="Arial" w:hAnsi="Arial"/>
        </w:rPr>
        <w:t>Hirers should indicate on the booking form the licensable activities which will take place at their event.</w:t>
      </w:r>
    </w:p>
    <w:p>
      <w:pPr>
        <w:pStyle w:val="Normal"/>
        <w:rPr>
          <w:rFonts w:ascii="Arial" w:hAnsi="Arial"/>
          <w:sz w:val="22"/>
          <w:szCs w:val="22"/>
        </w:rPr>
      </w:pPr>
      <w:r>
        <w:rPr>
          <w:rFonts w:ascii="Arial" w:hAnsi="Arial"/>
          <w:sz w:val="22"/>
          <w:szCs w:val="22"/>
        </w:rPr>
      </w:r>
    </w:p>
    <w:tbl>
      <w:tblPr>
        <w:tblW w:w="9171" w:type="dxa"/>
        <w:jc w:val="left"/>
        <w:tblInd w:w="39" w:type="dxa"/>
        <w:tblLayout w:type="fixed"/>
        <w:tblCellMar>
          <w:top w:w="0" w:type="dxa"/>
          <w:left w:w="108" w:type="dxa"/>
          <w:bottom w:w="0" w:type="dxa"/>
          <w:right w:w="108" w:type="dxa"/>
        </w:tblCellMar>
        <w:tblLook w:firstRow="1" w:noVBand="1" w:lastRow="0" w:firstColumn="1" w:lastColumn="0" w:noHBand="0" w:val="04a0"/>
      </w:tblPr>
      <w:tblGrid>
        <w:gridCol w:w="5053"/>
        <w:gridCol w:w="4117"/>
      </w:tblGrid>
      <w:tr>
        <w:trPr>
          <w:trHeight w:val="580"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b/>
              </w:rPr>
            </w:pPr>
            <w:r>
              <w:rPr>
                <w:rFonts w:ascii="Arial" w:hAnsi="Arial"/>
                <w:b/>
              </w:rPr>
            </w:r>
          </w:p>
          <w:p>
            <w:pPr>
              <w:pStyle w:val="Normal"/>
              <w:widowControl w:val="false"/>
              <w:jc w:val="center"/>
              <w:rPr/>
            </w:pPr>
            <w:r>
              <w:rPr>
                <w:rFonts w:ascii="Arial" w:hAnsi="Arial"/>
                <w:b/>
              </w:rPr>
              <w:t>Activity</w:t>
            </w:r>
          </w:p>
          <w:p>
            <w:pPr>
              <w:pStyle w:val="Normal"/>
              <w:widowControl w:val="false"/>
              <w:jc w:val="center"/>
              <w:rPr>
                <w:rFonts w:ascii="Arial" w:hAnsi="Arial"/>
                <w:b/>
              </w:rPr>
            </w:pPr>
            <w:r>
              <w:rPr>
                <w:rFonts w:ascii="Arial" w:hAnsi="Arial"/>
                <w:b/>
              </w:rPr>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ascii="Arial" w:hAnsi="Arial"/>
                <w:b/>
              </w:rPr>
              <w:t>Times for which the activity is licensed</w:t>
            </w:r>
          </w:p>
        </w:tc>
      </w:tr>
      <w:tr>
        <w:trPr>
          <w:trHeight w:val="397"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a The performance of plays</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rPr>
              <w:t>09:00 – update all to 23:30</w:t>
            </w:r>
          </w:p>
          <w:p>
            <w:pPr>
              <w:pStyle w:val="Normal"/>
              <w:widowControl w:val="false"/>
              <w:spacing w:before="28" w:after="0"/>
              <w:jc w:val="center"/>
              <w:rPr/>
            </w:pPr>
            <w:r>
              <w:rPr>
                <w:rFonts w:ascii="Arial" w:hAnsi="Arial"/>
              </w:rPr>
              <w:t>every day</w:t>
            </w:r>
          </w:p>
        </w:tc>
      </w:tr>
      <w:tr>
        <w:trPr>
          <w:trHeight w:val="381"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b The exhibition of films</w:t>
            </w:r>
          </w:p>
          <w:p>
            <w:pPr>
              <w:pStyle w:val="Normal"/>
              <w:widowControl w:val="false"/>
              <w:spacing w:before="28" w:after="0"/>
              <w:rPr>
                <w:rFonts w:ascii="Arial" w:hAnsi="Arial"/>
              </w:rPr>
            </w:pPr>
            <w:r>
              <w:rPr>
                <w:rFonts w:ascii="Arial" w:hAnsi="Arial"/>
              </w:rPr>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rPr>
              <w:t>08:30 – 23:30</w:t>
            </w:r>
          </w:p>
          <w:p>
            <w:pPr>
              <w:pStyle w:val="Normal"/>
              <w:widowControl w:val="false"/>
              <w:spacing w:before="28" w:after="0"/>
              <w:jc w:val="center"/>
              <w:rPr/>
            </w:pPr>
            <w:r>
              <w:rPr>
                <w:rFonts w:ascii="Arial" w:hAnsi="Arial"/>
              </w:rPr>
              <w:t>every day</w:t>
            </w:r>
          </w:p>
        </w:tc>
      </w:tr>
      <w:tr>
        <w:trPr>
          <w:trHeight w:val="397"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c Indoor sporting events</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rPr>
              <w:t>07:30 – 23:30</w:t>
            </w:r>
          </w:p>
          <w:p>
            <w:pPr>
              <w:pStyle w:val="Normal"/>
              <w:widowControl w:val="false"/>
              <w:spacing w:before="28" w:after="0"/>
              <w:jc w:val="center"/>
              <w:rPr/>
            </w:pPr>
            <w:r>
              <w:rPr>
                <w:rFonts w:ascii="Arial" w:hAnsi="Arial"/>
              </w:rPr>
              <w:t>every day</w:t>
            </w:r>
          </w:p>
        </w:tc>
      </w:tr>
      <w:tr>
        <w:trPr>
          <w:trHeight w:val="397"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d Boxing or wrestling</w:t>
            </w:r>
          </w:p>
          <w:p>
            <w:pPr>
              <w:pStyle w:val="Normal"/>
              <w:widowControl w:val="false"/>
              <w:spacing w:before="28" w:after="0"/>
              <w:rPr/>
            </w:pPr>
            <w:r>
              <w:rPr>
                <w:rFonts w:ascii="Arial" w:hAnsi="Arial"/>
              </w:rPr>
              <w:t>entertainment</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b/>
              </w:rPr>
              <w:t>NOT LICENSED</w:t>
            </w:r>
          </w:p>
        </w:tc>
      </w:tr>
      <w:tr>
        <w:trPr>
          <w:trHeight w:val="381"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e The performance of live music</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rPr>
              <w:t>10:00 – 23:30</w:t>
            </w:r>
          </w:p>
          <w:p>
            <w:pPr>
              <w:pStyle w:val="Normal"/>
              <w:widowControl w:val="false"/>
              <w:spacing w:before="28" w:after="0"/>
              <w:jc w:val="center"/>
              <w:rPr/>
            </w:pPr>
            <w:r>
              <w:rPr>
                <w:rFonts w:ascii="Arial" w:hAnsi="Arial"/>
              </w:rPr>
              <w:t>every day</w:t>
            </w:r>
          </w:p>
        </w:tc>
      </w:tr>
      <w:tr>
        <w:trPr>
          <w:trHeight w:val="397"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f The playing of recorded music</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rPr>
              <w:t>07:30 – 23:30</w:t>
            </w:r>
          </w:p>
          <w:p>
            <w:pPr>
              <w:pStyle w:val="Normal"/>
              <w:widowControl w:val="false"/>
              <w:spacing w:before="28" w:after="0"/>
              <w:jc w:val="center"/>
              <w:rPr/>
            </w:pPr>
            <w:r>
              <w:rPr>
                <w:rFonts w:ascii="Arial" w:hAnsi="Arial"/>
              </w:rPr>
              <w:t>every day</w:t>
            </w:r>
          </w:p>
        </w:tc>
      </w:tr>
      <w:tr>
        <w:trPr>
          <w:trHeight w:val="381"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g The performance of dance</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rPr>
              <w:t>09:00 – 23:30</w:t>
            </w:r>
          </w:p>
          <w:p>
            <w:pPr>
              <w:pStyle w:val="Normal"/>
              <w:widowControl w:val="false"/>
              <w:spacing w:before="28" w:after="0"/>
              <w:jc w:val="center"/>
              <w:rPr/>
            </w:pPr>
            <w:r>
              <w:rPr>
                <w:rFonts w:ascii="Arial" w:hAnsi="Arial"/>
              </w:rPr>
              <w:t>every day</w:t>
            </w:r>
          </w:p>
        </w:tc>
      </w:tr>
      <w:tr>
        <w:trPr>
          <w:trHeight w:val="397"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h Entertainments similar to those in a – g</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rPr>
              <w:t>09:00 – 23:30</w:t>
            </w:r>
          </w:p>
          <w:p>
            <w:pPr>
              <w:pStyle w:val="Normal"/>
              <w:widowControl w:val="false"/>
              <w:spacing w:before="28" w:after="0"/>
              <w:jc w:val="center"/>
              <w:rPr/>
            </w:pPr>
            <w:r>
              <w:rPr>
                <w:rFonts w:ascii="Arial" w:hAnsi="Arial"/>
              </w:rPr>
              <w:t>every day</w:t>
            </w:r>
          </w:p>
        </w:tc>
      </w:tr>
      <w:tr>
        <w:trPr>
          <w:trHeight w:val="397"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i Making music</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rPr>
              <w:t>08:30 – 23:30</w:t>
            </w:r>
          </w:p>
          <w:p>
            <w:pPr>
              <w:pStyle w:val="Normal"/>
              <w:widowControl w:val="false"/>
              <w:spacing w:before="28" w:after="0"/>
              <w:jc w:val="center"/>
              <w:rPr/>
            </w:pPr>
            <w:r>
              <w:rPr>
                <w:rFonts w:ascii="Arial" w:hAnsi="Arial"/>
              </w:rPr>
              <w:t>every day</w:t>
            </w:r>
          </w:p>
        </w:tc>
      </w:tr>
      <w:tr>
        <w:trPr>
          <w:trHeight w:val="381"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j Dancing</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rPr>
              <w:t>08:30 – 23:30</w:t>
            </w:r>
          </w:p>
          <w:p>
            <w:pPr>
              <w:pStyle w:val="Normal"/>
              <w:widowControl w:val="false"/>
              <w:spacing w:before="28" w:after="0"/>
              <w:jc w:val="center"/>
              <w:rPr/>
            </w:pPr>
            <w:r>
              <w:rPr>
                <w:rFonts w:ascii="Arial" w:hAnsi="Arial"/>
              </w:rPr>
              <w:t>every day</w:t>
            </w:r>
          </w:p>
        </w:tc>
      </w:tr>
      <w:tr>
        <w:trPr>
          <w:trHeight w:val="397"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k Entertainment similar to those in i – j</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rPr>
              <w:t>08:30 – 23:30</w:t>
            </w:r>
          </w:p>
          <w:p>
            <w:pPr>
              <w:pStyle w:val="Normal"/>
              <w:widowControl w:val="false"/>
              <w:spacing w:before="28" w:after="0"/>
              <w:jc w:val="center"/>
              <w:rPr/>
            </w:pPr>
            <w:r>
              <w:rPr>
                <w:rFonts w:ascii="Arial" w:hAnsi="Arial"/>
              </w:rPr>
              <w:t>every day</w:t>
            </w:r>
          </w:p>
        </w:tc>
      </w:tr>
      <w:tr>
        <w:trPr>
          <w:trHeight w:val="381"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l. The provision of hot</w:t>
            </w:r>
          </w:p>
          <w:p>
            <w:pPr>
              <w:pStyle w:val="Normal"/>
              <w:widowControl w:val="false"/>
              <w:spacing w:before="28" w:after="0"/>
              <w:rPr/>
            </w:pPr>
            <w:r>
              <w:rPr>
                <w:rFonts w:ascii="Arial" w:hAnsi="Arial"/>
              </w:rPr>
              <w:t>food/drink after 11pm</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b/>
              </w:rPr>
              <w:t>NOT LICENSED</w:t>
            </w:r>
          </w:p>
          <w:p>
            <w:pPr>
              <w:pStyle w:val="Normal"/>
              <w:widowControl w:val="false"/>
              <w:spacing w:before="28" w:after="0"/>
              <w:jc w:val="center"/>
              <w:rPr/>
            </w:pPr>
            <w:r>
              <w:rPr>
                <w:rFonts w:ascii="Arial" w:hAnsi="Arial"/>
                <w:b/>
              </w:rPr>
              <w:t>Temporary Event Notice Required</w:t>
            </w:r>
          </w:p>
        </w:tc>
      </w:tr>
      <w:tr>
        <w:trPr>
          <w:trHeight w:val="412"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rPr/>
            </w:pPr>
            <w:r>
              <w:rPr>
                <w:rFonts w:ascii="Arial" w:hAnsi="Arial"/>
              </w:rPr>
              <w:t>M. The sale of alcohol</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8" w:after="0"/>
              <w:jc w:val="center"/>
              <w:rPr/>
            </w:pPr>
            <w:r>
              <w:rPr>
                <w:rFonts w:ascii="Arial" w:hAnsi="Arial"/>
                <w:b/>
              </w:rPr>
              <w:t>NOT LICENSED:</w:t>
            </w:r>
          </w:p>
          <w:p>
            <w:pPr>
              <w:pStyle w:val="Normal"/>
              <w:widowControl w:val="false"/>
              <w:spacing w:before="28" w:after="0"/>
              <w:jc w:val="center"/>
              <w:rPr/>
            </w:pPr>
            <w:r>
              <w:rPr>
                <w:rFonts w:ascii="Arial" w:hAnsi="Arial"/>
                <w:b/>
              </w:rPr>
              <w:t>Temporary Event Notice Required</w:t>
            </w:r>
          </w:p>
        </w:tc>
      </w:tr>
      <w:tr>
        <w:trPr>
          <w:trHeight w:val="412" w:hRule="atLeast"/>
        </w:trPr>
        <w:tc>
          <w:tcPr>
            <w:tcW w:w="50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b/>
                <w:sz w:val="22"/>
                <w:szCs w:val="22"/>
              </w:rPr>
            </w:pPr>
            <w:r>
              <w:rPr>
                <w:rFonts w:ascii="Arial" w:hAnsi="Arial"/>
                <w:b/>
                <w:sz w:val="22"/>
                <w:szCs w:val="22"/>
              </w:rPr>
            </w:r>
          </w:p>
        </w:tc>
      </w:tr>
    </w:tbl>
    <w:p>
      <w:pPr>
        <w:pStyle w:val="Normal"/>
        <w:rPr>
          <w:rFonts w:ascii="Arial" w:hAnsi="Arial"/>
        </w:rPr>
      </w:pPr>
      <w:r>
        <w:rPr>
          <w:rFonts w:ascii="Arial" w:hAnsi="Arial"/>
          <w:sz w:val="22"/>
          <w:szCs w:val="22"/>
        </w:rPr>
        <w:t xml:space="preserve"> </w:t>
      </w:r>
    </w:p>
    <w:p>
      <w:pPr>
        <w:pStyle w:val="Normal"/>
        <w:rPr>
          <w:rFonts w:ascii="Arial" w:hAnsi="Arial"/>
          <w:b/>
          <w:sz w:val="22"/>
          <w:szCs w:val="22"/>
        </w:rPr>
      </w:pPr>
      <w:r>
        <w:rPr>
          <w:rFonts w:ascii="Arial" w:hAnsi="Arial"/>
          <w:b/>
          <w:sz w:val="22"/>
          <w:szCs w:val="22"/>
        </w:rPr>
      </w:r>
    </w:p>
    <w:p>
      <w:pPr>
        <w:pStyle w:val="Normal"/>
        <w:rPr>
          <w:rFonts w:ascii="Arial" w:hAnsi="Arial"/>
          <w:b/>
          <w:sz w:val="22"/>
          <w:szCs w:val="22"/>
        </w:rPr>
      </w:pPr>
      <w:r>
        <w:rPr>
          <w:rFonts w:ascii="Arial" w:hAnsi="Arial"/>
          <w:b/>
          <w:sz w:val="22"/>
          <w:szCs w:val="22"/>
        </w:rPr>
      </w:r>
    </w:p>
    <w:p>
      <w:pPr>
        <w:pStyle w:val="Normal"/>
        <w:rPr>
          <w:rFonts w:ascii="Arial" w:hAnsi="Arial"/>
          <w:b/>
          <w:sz w:val="22"/>
          <w:szCs w:val="22"/>
        </w:rPr>
      </w:pPr>
      <w:r>
        <w:rPr>
          <w:rFonts w:ascii="Arial" w:hAnsi="Arial"/>
          <w:b/>
          <w:sz w:val="22"/>
          <w:szCs w:val="22"/>
        </w:rPr>
      </w:r>
    </w:p>
    <w:p>
      <w:pPr>
        <w:pStyle w:val="Normal"/>
        <w:rPr>
          <w:rFonts w:ascii="Arial" w:hAnsi="Arial"/>
          <w:b/>
          <w:sz w:val="22"/>
          <w:szCs w:val="22"/>
        </w:rPr>
      </w:pPr>
      <w:r>
        <w:rPr>
          <w:rFonts w:ascii="Arial" w:hAnsi="Arial"/>
          <w:b/>
          <w:sz w:val="22"/>
          <w:szCs w:val="22"/>
        </w:rPr>
      </w:r>
    </w:p>
    <w:p>
      <w:pPr>
        <w:pStyle w:val="Normal"/>
        <w:rPr>
          <w:rFonts w:ascii="Arial" w:hAnsi="Arial"/>
          <w:b/>
          <w:sz w:val="22"/>
          <w:szCs w:val="22"/>
        </w:rPr>
      </w:pPr>
      <w:r>
        <w:rPr>
          <w:rFonts w:ascii="Arial" w:hAnsi="Arial"/>
          <w:b/>
          <w:sz w:val="22"/>
          <w:szCs w:val="22"/>
        </w:rPr>
      </w:r>
    </w:p>
    <w:p>
      <w:pPr>
        <w:pStyle w:val="Normal"/>
        <w:rPr>
          <w:rFonts w:ascii="Arial" w:hAnsi="Arial"/>
          <w:b/>
          <w:sz w:val="22"/>
          <w:szCs w:val="22"/>
        </w:rPr>
      </w:pPr>
      <w:r>
        <w:rPr>
          <w:rFonts w:ascii="Arial" w:hAnsi="Arial"/>
          <w:b/>
          <w:sz w:val="22"/>
          <w:szCs w:val="22"/>
        </w:rPr>
      </w:r>
    </w:p>
    <w:p>
      <w:pPr>
        <w:pStyle w:val="Normal"/>
        <w:rPr>
          <w:rFonts w:ascii="Arial" w:hAnsi="Arial"/>
          <w:b/>
          <w:sz w:val="28"/>
          <w:szCs w:val="28"/>
        </w:rPr>
      </w:pPr>
      <w:r>
        <w:rPr>
          <w:rFonts w:ascii="Arial" w:hAnsi="Arial"/>
          <w:b/>
          <w:sz w:val="28"/>
          <w:szCs w:val="28"/>
        </w:rPr>
      </w:r>
    </w:p>
    <w:p>
      <w:pPr>
        <w:pStyle w:val="Normal"/>
        <w:rPr>
          <w:rFonts w:ascii="Arial" w:hAnsi="Arial"/>
          <w:sz w:val="26"/>
          <w:szCs w:val="26"/>
        </w:rPr>
      </w:pPr>
      <w:r>
        <w:rPr>
          <w:rFonts w:ascii="Arial" w:hAnsi="Arial"/>
          <w:b/>
          <w:sz w:val="26"/>
          <w:szCs w:val="26"/>
        </w:rPr>
        <w:t xml:space="preserve">Part 4: Fire Precautions and Checks     </w:t>
      </w:r>
    </w:p>
    <w:p>
      <w:pPr>
        <w:pStyle w:val="Normal"/>
        <w:rPr>
          <w:rFonts w:ascii="Arial" w:hAnsi="Arial"/>
          <w:sz w:val="22"/>
          <w:szCs w:val="22"/>
        </w:rPr>
      </w:pPr>
      <w:r>
        <w:rPr>
          <w:rFonts w:ascii="Arial" w:hAnsi="Arial"/>
          <w:sz w:val="22"/>
          <w:szCs w:val="22"/>
        </w:rPr>
        <w:t xml:space="preserve">See separate Risk Assessment records in </w:t>
      </w:r>
      <w:r>
        <w:rPr>
          <w:rFonts w:ascii="Arial" w:hAnsi="Arial"/>
          <w:b/>
          <w:sz w:val="22"/>
          <w:szCs w:val="22"/>
        </w:rPr>
        <w:t>FIRE ACTION SAFETY FILE</w:t>
      </w:r>
      <w:r>
        <w:rPr>
          <w:rFonts w:ascii="Arial" w:hAnsi="Arial"/>
          <w:sz w:val="22"/>
          <w:szCs w:val="22"/>
        </w:rPr>
        <w:t xml:space="preserve"> </w:t>
      </w:r>
      <w:r>
        <w:rPr>
          <w:rFonts w:ascii="Arial" w:hAnsi="Arial"/>
          <w:b/>
          <w:bCs/>
          <w:sz w:val="22"/>
          <w:szCs w:val="22"/>
        </w:rPr>
        <w:t xml:space="preserve">No2 </w:t>
      </w:r>
      <w:r>
        <w:rPr>
          <w:rFonts w:ascii="Arial" w:hAnsi="Arial"/>
          <w:sz w:val="22"/>
          <w:szCs w:val="22"/>
        </w:rPr>
        <w:t>–– reviewed annually each year.</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 xml:space="preserve">Appointed responsible person/group with responsibility for the fire risk assessment:  </w:t>
      </w:r>
    </w:p>
    <w:p>
      <w:pPr>
        <w:pStyle w:val="Normal"/>
        <w:rPr/>
      </w:pPr>
      <w:r>
        <w:rPr>
          <w:rFonts w:ascii="Arial" w:hAnsi="Arial"/>
          <w:b/>
          <w:sz w:val="22"/>
          <w:szCs w:val="22"/>
        </w:rPr>
        <w:t>Centre Manager &amp; Building Compliance Manager</w:t>
      </w:r>
    </w:p>
    <w:p>
      <w:pPr>
        <w:pStyle w:val="Normal"/>
        <w:rPr>
          <w:rFonts w:ascii="Arial" w:hAnsi="Arial"/>
          <w:b/>
          <w:sz w:val="22"/>
          <w:szCs w:val="22"/>
        </w:rPr>
      </w:pPr>
      <w:r>
        <w:rPr>
          <w:rFonts w:ascii="Arial" w:hAnsi="Arial"/>
          <w:b/>
          <w:sz w:val="22"/>
          <w:szCs w:val="22"/>
        </w:rPr>
      </w:r>
    </w:p>
    <w:tbl>
      <w:tblPr>
        <w:tblW w:w="9505" w:type="dxa"/>
        <w:jc w:val="left"/>
        <w:tblInd w:w="3" w:type="dxa"/>
        <w:tblLayout w:type="fixed"/>
        <w:tblCellMar>
          <w:top w:w="0" w:type="dxa"/>
          <w:left w:w="108" w:type="dxa"/>
          <w:bottom w:w="0" w:type="dxa"/>
          <w:right w:w="108" w:type="dxa"/>
        </w:tblCellMar>
        <w:tblLook w:firstRow="1" w:noVBand="1" w:lastRow="0" w:firstColumn="1" w:lastColumn="0" w:noHBand="0" w:val="04a0"/>
      </w:tblPr>
      <w:tblGrid>
        <w:gridCol w:w="2488"/>
        <w:gridCol w:w="7016"/>
      </w:tblGrid>
      <w:tr>
        <w:trPr/>
        <w:tc>
          <w:tcPr>
            <w:tcW w:w="95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rPr>
            </w:pPr>
            <w:r>
              <w:rPr>
                <w:rFonts w:ascii="Arial" w:hAnsi="Arial"/>
                <w:b/>
                <w:sz w:val="22"/>
                <w:szCs w:val="22"/>
              </w:rPr>
              <w:t>Companies contracted to maintain and service fire safety equipment.</w:t>
            </w:r>
          </w:p>
          <w:p>
            <w:pPr>
              <w:pStyle w:val="Normal"/>
              <w:widowControl w:val="false"/>
              <w:jc w:val="center"/>
              <w:rPr>
                <w:rFonts w:ascii="Arial" w:hAnsi="Arial"/>
              </w:rPr>
            </w:pPr>
            <w:r>
              <w:rPr>
                <w:rFonts w:ascii="Arial" w:hAnsi="Arial"/>
                <w:b/>
                <w:sz w:val="22"/>
                <w:szCs w:val="22"/>
              </w:rPr>
              <w:t>A) Fire detection system. B) Emergency lighting)</w:t>
            </w:r>
          </w:p>
          <w:p>
            <w:pPr>
              <w:pStyle w:val="Normal"/>
              <w:widowControl w:val="false"/>
              <w:jc w:val="center"/>
              <w:rPr>
                <w:rFonts w:ascii="Arial" w:hAnsi="Arial"/>
              </w:rPr>
            </w:pPr>
            <w:r>
              <w:rPr>
                <w:rFonts w:ascii="Arial" w:hAnsi="Arial"/>
                <w:b/>
                <w:sz w:val="22"/>
                <w:szCs w:val="22"/>
              </w:rPr>
              <w:t>C) Fire Fighting Appliances. D) Emergency Lighting</w:t>
            </w:r>
          </w:p>
        </w:tc>
      </w:tr>
      <w:tr>
        <w:trPr/>
        <w:tc>
          <w:tcPr>
            <w:tcW w:w="24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Name</w:t>
            </w:r>
          </w:p>
        </w:tc>
        <w:tc>
          <w:tcPr>
            <w:tcW w:w="70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 xml:space="preserve"> </w:t>
            </w:r>
            <w:r>
              <w:rPr>
                <w:rFonts w:ascii="Arial" w:hAnsi="Arial"/>
                <w:b/>
                <w:bCs/>
                <w:sz w:val="22"/>
                <w:szCs w:val="22"/>
              </w:rPr>
              <w:t>A</w:t>
            </w:r>
            <w:r>
              <w:rPr>
                <w:rFonts w:ascii="Arial" w:hAnsi="Arial"/>
                <w:sz w:val="22"/>
                <w:szCs w:val="22"/>
              </w:rPr>
              <w:t xml:space="preserve">, </w:t>
            </w:r>
            <w:r>
              <w:rPr>
                <w:rFonts w:ascii="Arial" w:hAnsi="Arial"/>
                <w:b/>
                <w:bCs/>
                <w:sz w:val="22"/>
                <w:szCs w:val="22"/>
              </w:rPr>
              <w:t>B</w:t>
            </w:r>
            <w:r>
              <w:rPr>
                <w:rFonts w:ascii="Arial" w:hAnsi="Arial"/>
                <w:sz w:val="22"/>
                <w:szCs w:val="22"/>
              </w:rPr>
              <w:t xml:space="preserve">, </w:t>
            </w:r>
            <w:r>
              <w:rPr>
                <w:rFonts w:ascii="Arial" w:hAnsi="Arial"/>
                <w:b/>
                <w:bCs/>
                <w:sz w:val="22"/>
                <w:szCs w:val="22"/>
              </w:rPr>
              <w:t>D. C.</w:t>
            </w:r>
            <w:r>
              <w:rPr>
                <w:rFonts w:ascii="Arial" w:hAnsi="Arial"/>
                <w:sz w:val="22"/>
                <w:szCs w:val="22"/>
              </w:rPr>
              <w:t xml:space="preserve"> Churches Fire &amp; Security Ltd</w:t>
            </w:r>
          </w:p>
          <w:p>
            <w:pPr>
              <w:pStyle w:val="Normal"/>
              <w:widowControl w:val="false"/>
              <w:rPr>
                <w:rFonts w:ascii="Arial" w:hAnsi="Arial"/>
                <w:sz w:val="22"/>
                <w:szCs w:val="22"/>
              </w:rPr>
            </w:pPr>
            <w:r>
              <w:rPr>
                <w:rFonts w:ascii="Arial" w:hAnsi="Arial"/>
                <w:sz w:val="22"/>
                <w:szCs w:val="22"/>
              </w:rPr>
            </w:r>
          </w:p>
        </w:tc>
      </w:tr>
      <w:tr>
        <w:trPr/>
        <w:tc>
          <w:tcPr>
            <w:tcW w:w="248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Address &amp; Tell No.</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r>
          </w:p>
        </w:tc>
        <w:tc>
          <w:tcPr>
            <w:tcW w:w="70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b/>
                <w:bCs/>
                <w:sz w:val="22"/>
                <w:szCs w:val="22"/>
              </w:rPr>
            </w:pPr>
            <w:r>
              <w:rPr>
                <w:rFonts w:ascii="Arial" w:hAnsi="Arial"/>
                <w:b/>
                <w:bCs/>
                <w:sz w:val="22"/>
                <w:szCs w:val="22"/>
              </w:rPr>
              <w:t>A</w:t>
            </w:r>
            <w:r>
              <w:rPr>
                <w:rFonts w:ascii="Arial" w:hAnsi="Arial"/>
                <w:sz w:val="22"/>
                <w:szCs w:val="22"/>
              </w:rPr>
              <w:t xml:space="preserve">, </w:t>
            </w:r>
            <w:r>
              <w:rPr>
                <w:rFonts w:ascii="Arial" w:hAnsi="Arial"/>
                <w:b/>
                <w:bCs/>
                <w:sz w:val="22"/>
                <w:szCs w:val="22"/>
              </w:rPr>
              <w:t>B</w:t>
            </w:r>
            <w:r>
              <w:rPr>
                <w:rFonts w:ascii="Arial" w:hAnsi="Arial"/>
                <w:sz w:val="22"/>
                <w:szCs w:val="22"/>
              </w:rPr>
              <w:t xml:space="preserve">, </w:t>
            </w:r>
            <w:r>
              <w:rPr>
                <w:rFonts w:ascii="Arial" w:hAnsi="Arial"/>
                <w:b/>
                <w:bCs/>
                <w:sz w:val="22"/>
                <w:szCs w:val="22"/>
              </w:rPr>
              <w:t>D. C.</w:t>
            </w:r>
          </w:p>
          <w:p>
            <w:pPr>
              <w:pStyle w:val="Normal"/>
              <w:widowControl w:val="false"/>
              <w:rPr>
                <w:rFonts w:ascii="Arial" w:hAnsi="Arial"/>
                <w:b/>
                <w:bCs/>
                <w:sz w:val="22"/>
                <w:szCs w:val="22"/>
              </w:rPr>
            </w:pPr>
            <w:r>
              <w:rPr>
                <w:rFonts w:ascii="Arial" w:hAnsi="Arial"/>
                <w:b/>
                <w:bCs/>
                <w:sz w:val="22"/>
                <w:szCs w:val="22"/>
              </w:rPr>
              <w:t>Churches Fire &amp; Security Ltd</w:t>
            </w:r>
          </w:p>
          <w:p>
            <w:pPr>
              <w:pStyle w:val="Normal"/>
              <w:widowControl w:val="false"/>
              <w:rPr>
                <w:rFonts w:ascii="Arial" w:hAnsi="Arial"/>
                <w:b/>
                <w:bCs/>
                <w:sz w:val="22"/>
                <w:szCs w:val="22"/>
              </w:rPr>
            </w:pPr>
            <w:r>
              <w:rPr>
                <w:rFonts w:ascii="Arial" w:hAnsi="Arial"/>
                <w:b/>
                <w:bCs/>
                <w:sz w:val="22"/>
                <w:szCs w:val="22"/>
              </w:rPr>
              <w:t>Fire House, Mayflower Close, Chandlers Ford, SO53 4AR</w:t>
            </w:r>
          </w:p>
          <w:p>
            <w:pPr>
              <w:pStyle w:val="Normal"/>
              <w:widowControl w:val="false"/>
              <w:rPr>
                <w:rFonts w:ascii="Arial" w:hAnsi="Arial"/>
                <w:sz w:val="22"/>
                <w:szCs w:val="22"/>
              </w:rPr>
            </w:pPr>
            <w:r>
              <w:rPr>
                <w:rFonts w:ascii="Arial" w:hAnsi="Arial"/>
                <w:b/>
                <w:bCs/>
                <w:sz w:val="22"/>
                <w:szCs w:val="22"/>
              </w:rPr>
              <w:t>Tell, 0370 6084350</w:t>
            </w:r>
          </w:p>
          <w:p>
            <w:pPr>
              <w:pStyle w:val="Normal"/>
              <w:widowControl w:val="false"/>
              <w:rPr>
                <w:rFonts w:ascii="Arial" w:hAnsi="Arial"/>
                <w:sz w:val="22"/>
                <w:szCs w:val="22"/>
              </w:rPr>
            </w:pPr>
            <w:r>
              <w:rPr>
                <w:rFonts w:ascii="Arial" w:hAnsi="Arial"/>
                <w:sz w:val="22"/>
                <w:szCs w:val="22"/>
              </w:rPr>
            </w:r>
          </w:p>
        </w:tc>
      </w:tr>
      <w:tr>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color w:val="FF0000"/>
                <w:sz w:val="22"/>
                <w:szCs w:val="22"/>
              </w:rPr>
            </w:pPr>
            <w:r>
              <w:rPr>
                <w:rFonts w:ascii="Arial" w:hAnsi="Arial"/>
                <w:color w:val="FF0000"/>
                <w:sz w:val="22"/>
                <w:szCs w:val="22"/>
              </w:rPr>
            </w:r>
          </w:p>
        </w:tc>
        <w:tc>
          <w:tcPr>
            <w:tcW w:w="70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r>
          </w:p>
        </w:tc>
      </w:tr>
      <w:tr>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color w:val="FF0000"/>
                <w:sz w:val="22"/>
                <w:szCs w:val="22"/>
              </w:rPr>
            </w:pPr>
            <w:r>
              <w:rPr>
                <w:rFonts w:ascii="Arial" w:hAnsi="Arial"/>
                <w:color w:val="FF0000"/>
                <w:sz w:val="22"/>
                <w:szCs w:val="22"/>
              </w:rPr>
            </w:r>
          </w:p>
        </w:tc>
        <w:tc>
          <w:tcPr>
            <w:tcW w:w="70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b/>
                <w:sz w:val="22"/>
                <w:szCs w:val="22"/>
              </w:rPr>
              <w:t>The above information to be changed as and when required;</w:t>
            </w:r>
          </w:p>
        </w:tc>
      </w:tr>
      <w:tr>
        <w:trPr/>
        <w:tc>
          <w:tcPr>
            <w:tcW w:w="24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b/>
                <w:sz w:val="22"/>
                <w:szCs w:val="22"/>
              </w:rPr>
            </w:pPr>
            <w:r>
              <w:rPr>
                <w:rFonts w:ascii="Arial" w:hAnsi="Arial"/>
                <w:b/>
                <w:sz w:val="22"/>
                <w:szCs w:val="22"/>
              </w:rPr>
            </w:r>
          </w:p>
        </w:tc>
        <w:tc>
          <w:tcPr>
            <w:tcW w:w="70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b/>
                <w:sz w:val="22"/>
                <w:szCs w:val="22"/>
              </w:rPr>
            </w:pPr>
            <w:r>
              <w:rPr>
                <w:rFonts w:ascii="Arial" w:hAnsi="Arial"/>
                <w:b/>
                <w:sz w:val="22"/>
                <w:szCs w:val="22"/>
              </w:rPr>
            </w:r>
          </w:p>
        </w:tc>
      </w:tr>
      <w:tr>
        <w:trPr/>
        <w:tc>
          <w:tcPr>
            <w:tcW w:w="24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Location of Service Records</w:t>
            </w:r>
          </w:p>
        </w:tc>
        <w:tc>
          <w:tcPr>
            <w:tcW w:w="70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 xml:space="preserve"> </w:t>
            </w:r>
            <w:r>
              <w:rPr>
                <w:rFonts w:ascii="Arial" w:hAnsi="Arial"/>
                <w:b/>
                <w:sz w:val="22"/>
                <w:szCs w:val="22"/>
              </w:rPr>
              <w:t>Fire Action Safety File No2</w:t>
            </w:r>
            <w:r>
              <w:rPr>
                <w:rFonts w:ascii="Arial" w:hAnsi="Arial"/>
                <w:sz w:val="22"/>
                <w:szCs w:val="22"/>
              </w:rPr>
              <w:t>.</w:t>
            </w:r>
            <w:r>
              <w:rPr>
                <w:rFonts w:ascii="Arial" w:hAnsi="Arial"/>
                <w:b/>
                <w:bCs/>
                <w:sz w:val="22"/>
                <w:szCs w:val="22"/>
              </w:rPr>
              <w:t xml:space="preserve"> </w:t>
            </w:r>
            <w:r>
              <w:rPr>
                <w:rFonts w:ascii="Arial" w:hAnsi="Arial"/>
                <w:sz w:val="22"/>
                <w:szCs w:val="22"/>
              </w:rPr>
              <w:t>Main FMYCA Office.</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r>
          </w:p>
        </w:tc>
      </w:tr>
    </w:tbl>
    <w:p>
      <w:pPr>
        <w:pStyle w:val="Normal"/>
        <w:rPr>
          <w:rFonts w:ascii="Arial" w:hAnsi="Arial"/>
        </w:rPr>
      </w:pPr>
      <w:r>
        <w:rPr>
          <w:rFonts w:ascii="Arial" w:hAnsi="Arial"/>
        </w:rPr>
      </w:r>
    </w:p>
    <w:p>
      <w:pPr>
        <w:pStyle w:val="Normal"/>
        <w:rPr>
          <w:rFonts w:ascii="Arial" w:hAnsi="Arial"/>
          <w:sz w:val="22"/>
          <w:szCs w:val="22"/>
        </w:rPr>
      </w:pPr>
      <w:r>
        <w:rPr>
          <w:rFonts w:ascii="Arial" w:hAnsi="Arial"/>
          <w:sz w:val="22"/>
          <w:szCs w:val="22"/>
        </w:rPr>
        <w:t>List of Equipment and its location</w:t>
      </w:r>
    </w:p>
    <w:p>
      <w:pPr>
        <w:pStyle w:val="Normal"/>
        <w:rPr>
          <w:rFonts w:ascii="Arial" w:hAnsi="Arial"/>
          <w:sz w:val="22"/>
          <w:szCs w:val="22"/>
        </w:rPr>
      </w:pPr>
      <w:r>
        <w:rPr>
          <w:rFonts w:ascii="Arial" w:hAnsi="Arial"/>
          <w:sz w:val="22"/>
          <w:szCs w:val="22"/>
        </w:rPr>
      </w:r>
    </w:p>
    <w:tbl>
      <w:tblPr>
        <w:tblW w:w="9525" w:type="dxa"/>
        <w:jc w:val="left"/>
        <w:tblInd w:w="-14" w:type="dxa"/>
        <w:tblLayout w:type="fixed"/>
        <w:tblCellMar>
          <w:top w:w="0" w:type="dxa"/>
          <w:left w:w="108" w:type="dxa"/>
          <w:bottom w:w="0" w:type="dxa"/>
          <w:right w:w="108" w:type="dxa"/>
        </w:tblCellMar>
        <w:tblLook w:firstRow="1" w:noVBand="1" w:lastRow="0" w:firstColumn="1" w:lastColumn="0" w:noHBand="0" w:val="04a0"/>
      </w:tblPr>
      <w:tblGrid>
        <w:gridCol w:w="2517"/>
        <w:gridCol w:w="2082"/>
        <w:gridCol w:w="2098"/>
        <w:gridCol w:w="2827"/>
      </w:tblGrid>
      <w:tr>
        <w:trPr>
          <w:trHeight w:val="209" w:hRule="atLeast"/>
        </w:trPr>
        <w:tc>
          <w:tcPr>
            <w:tcW w:w="25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2"/>
                <w:szCs w:val="22"/>
              </w:rPr>
            </w:pPr>
            <w:r>
              <w:rPr>
                <w:rFonts w:ascii="Arial" w:hAnsi="Arial"/>
                <w:b/>
                <w:sz w:val="22"/>
                <w:szCs w:val="22"/>
              </w:rPr>
              <w:t>item</w:t>
            </w:r>
          </w:p>
        </w:tc>
        <w:tc>
          <w:tcPr>
            <w:tcW w:w="20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2"/>
                <w:szCs w:val="22"/>
              </w:rPr>
            </w:pPr>
            <w:r>
              <w:rPr>
                <w:rFonts w:ascii="Arial" w:hAnsi="Arial"/>
                <w:b/>
                <w:sz w:val="22"/>
                <w:szCs w:val="22"/>
              </w:rPr>
              <w:t>Test interval</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2"/>
                <w:szCs w:val="22"/>
              </w:rPr>
            </w:pPr>
            <w:r>
              <w:rPr>
                <w:rFonts w:ascii="Arial" w:hAnsi="Arial"/>
                <w:b/>
                <w:sz w:val="22"/>
                <w:szCs w:val="22"/>
              </w:rPr>
              <w:t>Location</w:t>
            </w:r>
          </w:p>
        </w:tc>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2"/>
                <w:szCs w:val="22"/>
              </w:rPr>
            </w:pPr>
            <w:r>
              <w:rPr>
                <w:rFonts w:ascii="Arial" w:hAnsi="Arial"/>
                <w:b/>
                <w:sz w:val="22"/>
                <w:szCs w:val="22"/>
              </w:rPr>
              <w:t>Service Date</w:t>
            </w:r>
          </w:p>
        </w:tc>
      </w:tr>
      <w:tr>
        <w:trPr>
          <w:trHeight w:val="267" w:hRule="atLeast"/>
        </w:trPr>
        <w:tc>
          <w:tcPr>
            <w:tcW w:w="2517"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Residual Current Devices</w:t>
            </w:r>
          </w:p>
        </w:tc>
        <w:tc>
          <w:tcPr>
            <w:tcW w:w="2082"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SIX monthly</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Main D/B Front Entrance</w:t>
            </w:r>
          </w:p>
        </w:tc>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color w:val="000000"/>
                <w:sz w:val="22"/>
                <w:szCs w:val="22"/>
              </w:rPr>
              <w:t>See Building Compliance Records File No 11</w:t>
            </w:r>
          </w:p>
        </w:tc>
      </w:tr>
      <w:tr>
        <w:trPr>
          <w:trHeight w:val="181" w:hRule="atLeast"/>
        </w:trPr>
        <w:tc>
          <w:tcPr>
            <w:tcW w:w="251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Emergency Lighting</w:t>
            </w:r>
          </w:p>
          <w:p>
            <w:pPr>
              <w:pStyle w:val="Normal"/>
              <w:widowControl w:val="false"/>
              <w:rPr>
                <w:rFonts w:ascii="Arial" w:hAnsi="Arial"/>
                <w:sz w:val="22"/>
                <w:szCs w:val="22"/>
              </w:rPr>
            </w:pPr>
            <w:r>
              <w:rPr>
                <w:rFonts w:ascii="Arial" w:hAnsi="Arial"/>
                <w:sz w:val="22"/>
                <w:szCs w:val="22"/>
              </w:rPr>
            </w:r>
          </w:p>
        </w:tc>
        <w:tc>
          <w:tcPr>
            <w:tcW w:w="208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Monthly,6 monthly,</w:t>
            </w:r>
          </w:p>
          <w:p>
            <w:pPr>
              <w:pStyle w:val="Normal"/>
              <w:widowControl w:val="false"/>
              <w:rPr>
                <w:rFonts w:ascii="Arial" w:hAnsi="Arial"/>
                <w:sz w:val="22"/>
                <w:szCs w:val="22"/>
              </w:rPr>
            </w:pPr>
            <w:r>
              <w:rPr>
                <w:rFonts w:ascii="Arial" w:hAnsi="Arial"/>
                <w:sz w:val="22"/>
                <w:szCs w:val="22"/>
              </w:rPr>
              <w:t>Annually</w:t>
            </w:r>
          </w:p>
          <w:p>
            <w:pPr>
              <w:pStyle w:val="Normal"/>
              <w:widowControl w:val="false"/>
              <w:rPr>
                <w:rFonts w:ascii="Arial" w:hAnsi="Arial"/>
                <w:sz w:val="22"/>
                <w:szCs w:val="22"/>
              </w:rPr>
            </w:pPr>
            <w:r>
              <w:rPr>
                <w:rFonts w:ascii="Arial" w:hAnsi="Arial"/>
                <w:sz w:val="22"/>
                <w:szCs w:val="22"/>
              </w:rPr>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Records in Main office</w:t>
            </w:r>
          </w:p>
        </w:tc>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olor w:val="000000"/>
                <w:sz w:val="22"/>
                <w:szCs w:val="22"/>
              </w:rPr>
            </w:pPr>
            <w:r>
              <w:rPr>
                <w:rFonts w:ascii="Arial" w:hAnsi="Arial"/>
                <w:color w:val="000000"/>
                <w:sz w:val="22"/>
                <w:szCs w:val="22"/>
              </w:rPr>
              <w:t>Fire Action safety</w:t>
            </w:r>
          </w:p>
          <w:p>
            <w:pPr>
              <w:pStyle w:val="Normal"/>
              <w:widowControl w:val="false"/>
              <w:rPr>
                <w:sz w:val="20"/>
              </w:rPr>
            </w:pPr>
            <w:r>
              <w:rPr>
                <w:rFonts w:ascii="Arial" w:hAnsi="Arial"/>
                <w:color w:val="000000"/>
                <w:sz w:val="22"/>
                <w:szCs w:val="22"/>
              </w:rPr>
              <w:t xml:space="preserve"> </w:t>
            </w:r>
            <w:r>
              <w:rPr>
                <w:rFonts w:ascii="Arial" w:hAnsi="Arial"/>
                <w:color w:val="000000"/>
                <w:sz w:val="22"/>
                <w:szCs w:val="22"/>
              </w:rPr>
              <w:t>File No2</w:t>
            </w:r>
          </w:p>
        </w:tc>
      </w:tr>
      <w:tr>
        <w:trPr>
          <w:trHeight w:val="323" w:hRule="atLeast"/>
        </w:trPr>
        <w:tc>
          <w:tcPr>
            <w:tcW w:w="251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Fire Exits All Halls</w:t>
            </w:r>
          </w:p>
        </w:tc>
        <w:tc>
          <w:tcPr>
            <w:tcW w:w="208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Weekly</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Records in main office</w:t>
            </w:r>
          </w:p>
        </w:tc>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olor w:val="000000"/>
                <w:sz w:val="22"/>
                <w:szCs w:val="22"/>
              </w:rPr>
            </w:pPr>
            <w:r>
              <w:rPr>
                <w:rFonts w:ascii="Arial" w:hAnsi="Arial"/>
                <w:color w:val="000000"/>
                <w:sz w:val="22"/>
                <w:szCs w:val="22"/>
              </w:rPr>
              <w:t>Fire Action Safety File</w:t>
            </w:r>
          </w:p>
          <w:p>
            <w:pPr>
              <w:pStyle w:val="Normal"/>
              <w:widowControl w:val="false"/>
              <w:rPr>
                <w:sz w:val="20"/>
              </w:rPr>
            </w:pPr>
            <w:r>
              <w:rPr>
                <w:rFonts w:ascii="Arial" w:hAnsi="Arial"/>
                <w:color w:val="000000"/>
                <w:sz w:val="22"/>
                <w:szCs w:val="22"/>
              </w:rPr>
              <w:t>No 2</w:t>
            </w:r>
          </w:p>
        </w:tc>
      </w:tr>
      <w:tr>
        <w:trPr>
          <w:trHeight w:val="167" w:hRule="atLeast"/>
        </w:trPr>
        <w:tc>
          <w:tcPr>
            <w:tcW w:w="251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Firefighting appliances</w:t>
            </w:r>
          </w:p>
          <w:p>
            <w:pPr>
              <w:pStyle w:val="Normal"/>
              <w:widowControl w:val="false"/>
              <w:rPr>
                <w:rFonts w:ascii="Arial" w:hAnsi="Arial"/>
                <w:sz w:val="22"/>
                <w:szCs w:val="22"/>
              </w:rPr>
            </w:pPr>
            <w:r>
              <w:rPr>
                <w:rFonts w:ascii="Arial" w:hAnsi="Arial"/>
                <w:sz w:val="22"/>
                <w:szCs w:val="22"/>
              </w:rPr>
            </w:r>
          </w:p>
        </w:tc>
        <w:tc>
          <w:tcPr>
            <w:tcW w:w="2082"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Annually &amp; visually weekly</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Records in main office</w:t>
            </w:r>
          </w:p>
        </w:tc>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olor w:val="000000"/>
                <w:sz w:val="22"/>
                <w:szCs w:val="22"/>
              </w:rPr>
            </w:pPr>
            <w:r>
              <w:rPr>
                <w:rFonts w:ascii="Arial" w:hAnsi="Arial"/>
                <w:color w:val="000000"/>
                <w:sz w:val="22"/>
                <w:szCs w:val="22"/>
              </w:rPr>
              <w:t>Fire Action Safety</w:t>
            </w:r>
          </w:p>
          <w:p>
            <w:pPr>
              <w:pStyle w:val="Normal"/>
              <w:widowControl w:val="false"/>
              <w:rPr>
                <w:sz w:val="20"/>
              </w:rPr>
            </w:pPr>
            <w:r>
              <w:rPr>
                <w:rFonts w:ascii="Arial" w:hAnsi="Arial"/>
                <w:color w:val="000000"/>
                <w:sz w:val="22"/>
                <w:szCs w:val="22"/>
              </w:rPr>
              <w:t>File No 2</w:t>
            </w:r>
          </w:p>
        </w:tc>
      </w:tr>
      <w:tr>
        <w:trPr>
          <w:trHeight w:val="315" w:hRule="atLeast"/>
        </w:trPr>
        <w:tc>
          <w:tcPr>
            <w:tcW w:w="251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Fixed Building Electrical installation</w:t>
            </w:r>
          </w:p>
          <w:p>
            <w:pPr>
              <w:pStyle w:val="Normal"/>
              <w:widowControl w:val="false"/>
              <w:rPr>
                <w:rFonts w:ascii="Arial" w:hAnsi="Arial"/>
                <w:sz w:val="22"/>
                <w:szCs w:val="22"/>
              </w:rPr>
            </w:pPr>
            <w:r>
              <w:rPr>
                <w:rFonts w:ascii="Arial" w:hAnsi="Arial"/>
                <w:sz w:val="22"/>
                <w:szCs w:val="22"/>
              </w:rPr>
            </w:r>
          </w:p>
        </w:tc>
        <w:tc>
          <w:tcPr>
            <w:tcW w:w="208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5 years</w:t>
            </w:r>
          </w:p>
          <w:p>
            <w:pPr>
              <w:pStyle w:val="Normal"/>
              <w:widowControl w:val="false"/>
              <w:rPr>
                <w:rFonts w:ascii="Arial" w:hAnsi="Arial"/>
                <w:sz w:val="22"/>
                <w:szCs w:val="22"/>
              </w:rPr>
            </w:pPr>
            <w:r>
              <w:rPr>
                <w:rFonts w:ascii="Arial" w:hAnsi="Arial"/>
                <w:color w:val="000000"/>
                <w:sz w:val="22"/>
                <w:szCs w:val="22"/>
              </w:rPr>
              <w:t>See Compliance Records File no 11</w:t>
            </w:r>
          </w:p>
          <w:p>
            <w:pPr>
              <w:pStyle w:val="Normal"/>
              <w:widowControl w:val="false"/>
              <w:rPr>
                <w:rFonts w:ascii="Arial" w:hAnsi="Arial"/>
                <w:color w:val="FF0000"/>
                <w:sz w:val="22"/>
                <w:szCs w:val="22"/>
              </w:rPr>
            </w:pPr>
            <w:r>
              <w:rPr>
                <w:rFonts w:ascii="Arial" w:hAnsi="Arial"/>
                <w:color w:val="FF0000"/>
                <w:sz w:val="22"/>
                <w:szCs w:val="22"/>
              </w:rPr>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ind w:hanging="57" w:left="57"/>
              <w:rPr>
                <w:sz w:val="20"/>
              </w:rPr>
            </w:pPr>
            <w:r>
              <w:rPr>
                <w:rFonts w:ascii="Arial" w:hAnsi="Arial"/>
                <w:color w:val="000000"/>
                <w:sz w:val="22"/>
                <w:szCs w:val="22"/>
              </w:rPr>
              <w:t>a) Main Building</w:t>
            </w:r>
          </w:p>
          <w:p>
            <w:pPr>
              <w:pStyle w:val="Normal"/>
              <w:widowControl w:val="false"/>
              <w:ind w:hanging="57" w:left="57"/>
              <w:rPr>
                <w:sz w:val="20"/>
              </w:rPr>
            </w:pPr>
            <w:r>
              <w:rPr>
                <w:rFonts w:ascii="Arial" w:hAnsi="Arial"/>
                <w:color w:val="000000"/>
                <w:sz w:val="22"/>
                <w:szCs w:val="22"/>
              </w:rPr>
              <w:t xml:space="preserve"> </w:t>
            </w:r>
            <w:r>
              <w:rPr>
                <w:rFonts w:ascii="Arial" w:hAnsi="Arial"/>
                <w:color w:val="000000"/>
                <w:sz w:val="22"/>
                <w:szCs w:val="22"/>
              </w:rPr>
              <w:t>D/B entrance lobby.</w:t>
            </w:r>
          </w:p>
          <w:p>
            <w:pPr>
              <w:pStyle w:val="Normal"/>
              <w:widowControl w:val="false"/>
              <w:ind w:hanging="57" w:left="57"/>
              <w:rPr>
                <w:rFonts w:ascii="Arial" w:hAnsi="Arial"/>
                <w:sz w:val="22"/>
                <w:szCs w:val="22"/>
              </w:rPr>
            </w:pPr>
            <w:r>
              <w:rPr>
                <w:rFonts w:ascii="Arial" w:hAnsi="Arial"/>
                <w:color w:val="000000"/>
                <w:sz w:val="22"/>
                <w:szCs w:val="22"/>
              </w:rPr>
              <w:t>b) First Floor Stores, School House Offices</w:t>
            </w:r>
          </w:p>
        </w:tc>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a) Tested June 2024:</w:t>
            </w:r>
          </w:p>
          <w:p>
            <w:pPr>
              <w:pStyle w:val="Normal"/>
              <w:widowControl w:val="false"/>
              <w:rPr>
                <w:sz w:val="20"/>
              </w:rPr>
            </w:pPr>
            <w:r>
              <w:rPr>
                <w:rFonts w:ascii="Arial" w:hAnsi="Arial"/>
                <w:sz w:val="22"/>
                <w:szCs w:val="22"/>
              </w:rPr>
              <w:t xml:space="preserve"> </w:t>
            </w:r>
            <w:r>
              <w:rPr>
                <w:rFonts w:ascii="Arial" w:hAnsi="Arial"/>
                <w:sz w:val="22"/>
                <w:szCs w:val="22"/>
              </w:rPr>
              <w:t>Due 5-year retest 2029</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t>b) Tested April 2022,</w:t>
            </w:r>
          </w:p>
          <w:p>
            <w:pPr>
              <w:pStyle w:val="Normal"/>
              <w:widowControl w:val="false"/>
              <w:rPr>
                <w:rFonts w:ascii="Arial" w:hAnsi="Arial"/>
                <w:sz w:val="22"/>
                <w:szCs w:val="22"/>
              </w:rPr>
            </w:pPr>
            <w:r>
              <w:rPr>
                <w:rFonts w:ascii="Arial" w:hAnsi="Arial"/>
                <w:sz w:val="22"/>
                <w:szCs w:val="22"/>
              </w:rPr>
              <w:t>Due 5-year retest 2027</w:t>
            </w:r>
          </w:p>
          <w:p>
            <w:pPr>
              <w:pStyle w:val="Normal"/>
              <w:widowControl w:val="false"/>
              <w:rPr>
                <w:rFonts w:ascii="Arial" w:hAnsi="Arial"/>
                <w:sz w:val="22"/>
                <w:szCs w:val="22"/>
              </w:rPr>
            </w:pPr>
            <w:r>
              <w:rPr>
                <w:rFonts w:ascii="Arial" w:hAnsi="Arial"/>
                <w:sz w:val="22"/>
                <w:szCs w:val="22"/>
              </w:rPr>
            </w:r>
          </w:p>
        </w:tc>
      </w:tr>
      <w:tr>
        <w:trPr>
          <w:trHeight w:val="90" w:hRule="atLeast"/>
        </w:trPr>
        <w:tc>
          <w:tcPr>
            <w:tcW w:w="251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Portable Electrical Appliances</w:t>
            </w:r>
          </w:p>
        </w:tc>
        <w:tc>
          <w:tcPr>
            <w:tcW w:w="2082"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Arial" w:hAnsi="Arial"/>
                <w:sz w:val="22"/>
                <w:szCs w:val="22"/>
              </w:rPr>
              <w:t>Annually January</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Throughout building</w:t>
            </w:r>
          </w:p>
        </w:tc>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sz w:val="22"/>
                <w:szCs w:val="22"/>
              </w:rPr>
            </w:pPr>
            <w:r>
              <w:rPr>
                <w:rFonts w:ascii="Arial" w:hAnsi="Arial"/>
                <w:sz w:val="22"/>
                <w:szCs w:val="22"/>
              </w:rPr>
              <w:t>See PAT Testing</w:t>
            </w:r>
          </w:p>
          <w:p>
            <w:pPr>
              <w:pStyle w:val="Normal"/>
              <w:widowControl w:val="false"/>
              <w:rPr>
                <w:rFonts w:ascii="Arial" w:hAnsi="Arial"/>
                <w:sz w:val="22"/>
                <w:szCs w:val="22"/>
              </w:rPr>
            </w:pPr>
            <w:r>
              <w:rPr>
                <w:rFonts w:ascii="Arial" w:hAnsi="Arial"/>
                <w:sz w:val="22"/>
                <w:szCs w:val="22"/>
              </w:rPr>
              <w:t>File No 7</w:t>
            </w:r>
          </w:p>
        </w:tc>
      </w:tr>
    </w:tbl>
    <w:p>
      <w:pPr>
        <w:pStyle w:val="Normal"/>
        <w:rPr>
          <w:rFonts w:ascii="Arial" w:hAnsi="Arial"/>
          <w:b/>
          <w:sz w:val="22"/>
          <w:szCs w:val="22"/>
        </w:rPr>
      </w:pPr>
      <w:r>
        <w:rPr>
          <w:rFonts w:ascii="Arial" w:hAnsi="Arial"/>
          <w:b/>
          <w:sz w:val="22"/>
          <w:szCs w:val="22"/>
        </w:rPr>
      </w:r>
      <w:r>
        <w:br w:type="page"/>
      </w:r>
    </w:p>
    <w:p>
      <w:pPr>
        <w:pStyle w:val="Normal"/>
        <w:spacing w:before="0" w:after="0"/>
        <w:rPr>
          <w:rFonts w:ascii="Arial" w:hAnsi="Arial"/>
          <w:sz w:val="26"/>
          <w:szCs w:val="26"/>
        </w:rPr>
      </w:pPr>
      <w:r>
        <w:rPr>
          <w:rFonts w:ascii="Arial" w:hAnsi="Arial"/>
          <w:b/>
          <w:sz w:val="26"/>
          <w:szCs w:val="26"/>
        </w:rPr>
        <w:t>PART 5:  Fire Evacuation &amp; Evacuation Plan</w:t>
      </w:r>
    </w:p>
    <w:p>
      <w:pPr>
        <w:pStyle w:val="Normal"/>
        <w:rPr>
          <w:rFonts w:ascii="Arial" w:hAnsi="Arial"/>
        </w:rPr>
      </w:pPr>
      <w:r>
        <w:rPr>
          <w:rFonts w:ascii="Arial" w:hAnsi="Arial"/>
        </w:rPr>
      </w:r>
    </w:p>
    <w:p>
      <w:pPr>
        <w:pStyle w:val="Normal"/>
        <w:rPr>
          <w:rFonts w:ascii="Arial" w:hAnsi="Arial"/>
        </w:rPr>
      </w:pPr>
      <w:r>
        <w:rPr>
          <w:rFonts w:ascii="Arial" w:hAnsi="Arial"/>
          <w:b/>
          <w:bCs/>
        </w:rPr>
        <w:t>Information</w:t>
      </w:r>
    </w:p>
    <w:p>
      <w:pPr>
        <w:pStyle w:val="Normal"/>
        <w:rPr>
          <w:rFonts w:ascii="Arial" w:hAnsi="Arial"/>
        </w:rPr>
      </w:pPr>
      <w:r>
        <w:rPr>
          <w:rFonts w:ascii="Arial" w:hAnsi="Arial"/>
        </w:rPr>
        <w:t>This will be placed on dedicated “</w:t>
      </w:r>
      <w:r>
        <w:rPr>
          <w:rFonts w:ascii="Arial" w:hAnsi="Arial"/>
          <w:b/>
        </w:rPr>
        <w:t>FIRE ACTION NOTICE BOARDS</w:t>
      </w:r>
      <w:r>
        <w:rPr>
          <w:rFonts w:ascii="Arial" w:hAnsi="Arial"/>
        </w:rPr>
        <w:t xml:space="preserve">” around all halls and </w:t>
      </w:r>
      <w:r>
        <w:rPr>
          <w:rFonts w:ascii="Arial" w:hAnsi="Arial"/>
          <w:color w:val="000000"/>
        </w:rPr>
        <w:t>main entrances of building.</w:t>
      </w:r>
    </w:p>
    <w:p>
      <w:pPr>
        <w:pStyle w:val="Normal"/>
        <w:rPr>
          <w:color w:val="000000"/>
        </w:rPr>
      </w:pPr>
      <w:r>
        <w:rPr>
          <w:rFonts w:ascii="Arial" w:hAnsi="Arial"/>
          <w:color w:val="000000"/>
        </w:rPr>
        <w:t>Duplicate</w:t>
      </w:r>
      <w:r>
        <w:rPr>
          <w:rFonts w:ascii="Arial" w:hAnsi="Arial"/>
          <w:color w:val="000000"/>
        </w:rPr>
        <w:t xml:space="preserve"> information regarding Fire Safety &amp; Evacuation Plans is kept in main office “</w:t>
      </w:r>
      <w:r>
        <w:rPr>
          <w:rFonts w:ascii="Arial" w:hAnsi="Arial"/>
          <w:b/>
          <w:bCs/>
          <w:color w:val="000000"/>
        </w:rPr>
        <w:t>Fire Action Safety File</w:t>
      </w:r>
      <w:r>
        <w:rPr>
          <w:rFonts w:ascii="Arial" w:hAnsi="Arial"/>
          <w:color w:val="000000"/>
        </w:rPr>
        <w:t xml:space="preserve">” </w:t>
      </w:r>
      <w:r>
        <w:rPr>
          <w:rFonts w:ascii="Arial" w:hAnsi="Arial"/>
          <w:b/>
          <w:bCs/>
          <w:color w:val="000000"/>
        </w:rPr>
        <w:t xml:space="preserve">No 2 </w:t>
      </w:r>
      <w:r>
        <w:rPr>
          <w:rFonts w:ascii="Arial" w:hAnsi="Arial"/>
          <w:b w:val="false"/>
          <w:bCs w:val="false"/>
          <w:color w:val="000000"/>
        </w:rPr>
        <w:t>electronically</w:t>
      </w:r>
      <w:r>
        <w:rPr>
          <w:rFonts w:ascii="Arial" w:hAnsi="Arial"/>
          <w:b/>
          <w:bCs/>
          <w:color w:val="000000"/>
        </w:rPr>
        <w:t xml:space="preserve"> </w:t>
      </w:r>
      <w:r>
        <w:rPr>
          <w:rFonts w:ascii="Arial" w:hAnsi="Arial"/>
          <w:color w:val="000000"/>
        </w:rPr>
        <w:t>and is available for viewing by arrangement with Centre Manager.</w:t>
      </w:r>
    </w:p>
    <w:p>
      <w:pPr>
        <w:pStyle w:val="Normal"/>
        <w:rPr>
          <w:rFonts w:ascii="Arial" w:hAnsi="Arial"/>
          <w:color w:val="000000"/>
        </w:rPr>
      </w:pPr>
      <w:r>
        <w:rPr>
          <w:rFonts w:ascii="Arial" w:hAnsi="Arial"/>
          <w:color w:val="000000"/>
        </w:rPr>
      </w:r>
    </w:p>
    <w:p>
      <w:pPr>
        <w:pStyle w:val="Normal"/>
        <w:rPr>
          <w:rFonts w:ascii="Arial" w:hAnsi="Arial"/>
        </w:rPr>
      </w:pPr>
      <w:r>
        <w:rPr>
          <w:rFonts w:ascii="Arial" w:hAnsi="Arial"/>
          <w:b/>
          <w:bCs/>
        </w:rPr>
        <w:t>These will provide detail of:</w:t>
      </w:r>
    </w:p>
    <w:p>
      <w:pPr>
        <w:pStyle w:val="Normal"/>
        <w:rPr>
          <w:rFonts w:ascii="Arial" w:hAnsi="Arial"/>
        </w:rPr>
      </w:pPr>
      <w:r>
        <w:rPr>
          <w:rFonts w:ascii="Arial" w:hAnsi="Arial"/>
        </w:rPr>
        <w:t>a) Procedures in event of fire or sounding of fire alarm</w:t>
      </w:r>
    </w:p>
    <w:p>
      <w:pPr>
        <w:pStyle w:val="Normal"/>
        <w:rPr>
          <w:rFonts w:ascii="Arial" w:hAnsi="Arial"/>
        </w:rPr>
      </w:pPr>
      <w:r>
        <w:rPr>
          <w:rFonts w:ascii="Arial" w:hAnsi="Arial"/>
        </w:rPr>
        <w:t xml:space="preserve">b) Location Plan of emergency exits and rear assembly point </w:t>
      </w:r>
    </w:p>
    <w:p>
      <w:pPr>
        <w:pStyle w:val="Normal"/>
        <w:rPr>
          <w:rFonts w:ascii="Arial" w:hAnsi="Arial"/>
        </w:rPr>
      </w:pPr>
      <w:r>
        <w:rPr>
          <w:rFonts w:ascii="Arial" w:hAnsi="Arial"/>
        </w:rPr>
        <w:t>c) Details of building location address.</w:t>
      </w:r>
    </w:p>
    <w:p>
      <w:pPr>
        <w:pStyle w:val="Normal"/>
        <w:rPr>
          <w:rFonts w:ascii="Arial" w:hAnsi="Arial"/>
          <w:b/>
        </w:rPr>
      </w:pPr>
      <w:r>
        <w:rPr>
          <w:rFonts w:ascii="Arial" w:hAnsi="Arial"/>
          <w:b/>
        </w:rPr>
      </w:r>
    </w:p>
    <w:p>
      <w:pPr>
        <w:pStyle w:val="Normal"/>
        <w:rPr>
          <w:rFonts w:ascii="Arial" w:hAnsi="Arial"/>
        </w:rPr>
      </w:pPr>
      <w:r>
        <w:rPr>
          <w:rFonts w:ascii="Arial" w:hAnsi="Arial"/>
          <w:b/>
          <w:bCs/>
        </w:rPr>
        <w:t>User group start of session induction:</w:t>
      </w:r>
    </w:p>
    <w:p>
      <w:pPr>
        <w:pStyle w:val="Normal"/>
        <w:rPr>
          <w:rFonts w:ascii="Arial" w:hAnsi="Arial"/>
        </w:rPr>
      </w:pPr>
      <w:r>
        <w:rPr>
          <w:rFonts w:ascii="Arial" w:hAnsi="Arial"/>
        </w:rPr>
        <w:t xml:space="preserve">Will provide information on the </w:t>
      </w:r>
      <w:r>
        <w:rPr>
          <w:rFonts w:ascii="Arial" w:hAnsi="Arial"/>
          <w:b/>
          <w:bCs/>
        </w:rPr>
        <w:t xml:space="preserve">Fire Evacuation Plan </w:t>
      </w:r>
      <w:r>
        <w:rPr>
          <w:rFonts w:ascii="Arial" w:hAnsi="Arial"/>
        </w:rPr>
        <w:t>and start of session requirements in relation to fire safety awareness and appointing group fire warden.</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b/>
          <w:bCs/>
        </w:rPr>
        <w:t>Fire Marshal/Fire Warden:</w:t>
      </w:r>
    </w:p>
    <w:p>
      <w:pPr>
        <w:pStyle w:val="Normal"/>
        <w:rPr>
          <w:rFonts w:ascii="Arial" w:hAnsi="Arial"/>
        </w:rPr>
      </w:pPr>
      <w:r>
        <w:rPr>
          <w:rFonts w:ascii="Arial" w:hAnsi="Arial"/>
        </w:rPr>
        <w:t xml:space="preserve">The appointed </w:t>
      </w:r>
      <w:r>
        <w:rPr>
          <w:rFonts w:ascii="Arial" w:hAnsi="Arial"/>
          <w:b/>
          <w:bCs/>
        </w:rPr>
        <w:t xml:space="preserve">Fire Marshal </w:t>
      </w:r>
      <w:r>
        <w:rPr>
          <w:rFonts w:ascii="Arial" w:hAnsi="Arial"/>
        </w:rPr>
        <w:t>for the Association will be the attending Centre Manager who will take control when on site.</w:t>
      </w:r>
    </w:p>
    <w:p>
      <w:pPr>
        <w:pStyle w:val="Normal"/>
        <w:rPr>
          <w:rFonts w:ascii="Arial" w:hAnsi="Arial"/>
        </w:rPr>
      </w:pPr>
      <w:r>
        <w:rPr>
          <w:rFonts w:ascii="Arial" w:hAnsi="Arial"/>
        </w:rPr>
      </w:r>
    </w:p>
    <w:p>
      <w:pPr>
        <w:pStyle w:val="Normal"/>
        <w:rPr>
          <w:rFonts w:ascii="Arial" w:hAnsi="Arial"/>
        </w:rPr>
      </w:pPr>
      <w:r>
        <w:rPr>
          <w:rFonts w:ascii="Arial" w:hAnsi="Arial"/>
          <w:b/>
          <w:bCs/>
        </w:rPr>
        <w:t>Fire Drills:</w:t>
      </w:r>
    </w:p>
    <w:p>
      <w:pPr>
        <w:pStyle w:val="Normal"/>
        <w:rPr>
          <w:rFonts w:ascii="Arial" w:hAnsi="Arial"/>
        </w:rPr>
      </w:pPr>
      <w:r>
        <w:rPr>
          <w:rFonts w:ascii="Arial" w:hAnsi="Arial"/>
        </w:rPr>
        <w:t>Will be carried out as required and not less than at 6 monthly intervals and will be comprehensive and include as many user groups and employees attending as possible on the day of the drill.</w:t>
      </w:r>
    </w:p>
    <w:p>
      <w:pPr>
        <w:pStyle w:val="Normal"/>
        <w:rPr>
          <w:rFonts w:ascii="Arial" w:hAnsi="Arial"/>
        </w:rPr>
      </w:pPr>
      <w:r>
        <w:rPr>
          <w:rFonts w:ascii="Arial" w:hAnsi="Arial"/>
        </w:rPr>
        <w:t>The Community Centre is comprised of two separate buildings,</w:t>
      </w:r>
    </w:p>
    <w:p>
      <w:pPr>
        <w:pStyle w:val="ListParagraph"/>
        <w:numPr>
          <w:ilvl w:val="0"/>
          <w:numId w:val="6"/>
        </w:numPr>
        <w:rPr>
          <w:rFonts w:ascii="Arial" w:hAnsi="Arial"/>
        </w:rPr>
      </w:pPr>
      <w:r>
        <w:rPr>
          <w:rFonts w:ascii="Arial" w:hAnsi="Arial"/>
        </w:rPr>
        <w:t>Main Building</w:t>
      </w:r>
    </w:p>
    <w:p>
      <w:pPr>
        <w:pStyle w:val="ListParagraph"/>
        <w:numPr>
          <w:ilvl w:val="0"/>
          <w:numId w:val="6"/>
        </w:numPr>
        <w:rPr>
          <w:rFonts w:ascii="Arial" w:hAnsi="Arial"/>
        </w:rPr>
      </w:pPr>
      <w:r>
        <w:rPr>
          <w:rFonts w:ascii="Arial" w:hAnsi="Arial"/>
        </w:rPr>
        <w:t>School House</w:t>
      </w:r>
    </w:p>
    <w:p>
      <w:pPr>
        <w:pStyle w:val="Normal"/>
        <w:rPr>
          <w:rFonts w:ascii="Arial" w:hAnsi="Arial"/>
        </w:rPr>
      </w:pPr>
      <w:r>
        <w:rPr>
          <w:rFonts w:ascii="Arial" w:hAnsi="Arial"/>
        </w:rPr>
        <w:t>These buildings must have fire drills conducted separately.</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b/>
          <w:bCs/>
        </w:rPr>
      </w:pPr>
      <w:r>
        <w:rPr>
          <w:rFonts w:ascii="Arial" w:hAnsi="Arial"/>
          <w:b/>
          <w:bCs/>
        </w:rPr>
      </w:r>
    </w:p>
    <w:p>
      <w:pPr>
        <w:pStyle w:val="Normal"/>
        <w:rPr>
          <w:rFonts w:ascii="Arial" w:hAnsi="Arial"/>
          <w:b/>
          <w:bCs/>
        </w:rPr>
      </w:pPr>
      <w:r>
        <w:rPr>
          <w:rFonts w:ascii="Arial" w:hAnsi="Arial"/>
          <w:b/>
          <w:bCs/>
        </w:rPr>
        <w:t>SEE ALSO DOCUMENTS:</w:t>
      </w:r>
    </w:p>
    <w:p>
      <w:pPr>
        <w:pStyle w:val="Normal"/>
        <w:rPr>
          <w:color w:val="000000"/>
        </w:rPr>
      </w:pPr>
      <w:r>
        <w:rPr>
          <w:rFonts w:ascii="Arial" w:hAnsi="Arial"/>
          <w:color w:val="000000"/>
        </w:rPr>
        <w:t>“</w:t>
      </w:r>
      <w:r>
        <w:rPr>
          <w:rFonts w:ascii="Arial" w:hAnsi="Arial"/>
          <w:color w:val="000000"/>
        </w:rPr>
        <w:t xml:space="preserve">Fire Action Safety Risk Assessment </w:t>
      </w:r>
      <w:r>
        <w:rPr>
          <w:rFonts w:ascii="Arial" w:hAnsi="Arial"/>
          <w:color w:val="000000"/>
        </w:rPr>
        <w:t>2026</w:t>
      </w:r>
      <w:r>
        <w:rPr>
          <w:rFonts w:ascii="Arial" w:hAnsi="Arial"/>
          <w:color w:val="000000"/>
        </w:rPr>
        <w:t>”</w:t>
      </w:r>
      <w:r>
        <w:rPr>
          <w:rFonts w:ascii="Arial" w:hAnsi="Arial"/>
          <w:color w:val="000000"/>
        </w:rPr>
        <w:t xml:space="preserve"> in electronic files in no2 Fire Action Safety File 2026</w:t>
      </w:r>
      <w:r>
        <w:br w:type="page"/>
      </w:r>
    </w:p>
    <w:p>
      <w:pPr>
        <w:pStyle w:val="Normal"/>
        <w:spacing w:before="0" w:after="0"/>
        <w:rPr>
          <w:rFonts w:ascii="Arial" w:hAnsi="Arial"/>
          <w:sz w:val="26"/>
          <w:szCs w:val="26"/>
        </w:rPr>
      </w:pPr>
      <w:r>
        <w:rPr>
          <w:rFonts w:ascii="Arial" w:hAnsi="Arial"/>
          <w:b/>
          <w:sz w:val="26"/>
          <w:szCs w:val="26"/>
        </w:rPr>
        <w:t xml:space="preserve">PART 6: Procedure in Case of Accidents </w:t>
      </w:r>
    </w:p>
    <w:p>
      <w:pPr>
        <w:pStyle w:val="Normal"/>
        <w:rPr>
          <w:rFonts w:ascii="Arial" w:hAnsi="Arial"/>
        </w:rPr>
      </w:pPr>
      <w:r>
        <w:rPr>
          <w:rFonts w:ascii="Arial" w:hAnsi="Arial"/>
        </w:rPr>
        <w:t xml:space="preserve">The location of the nearest hospital Accident and Emergency/Casualty department is: </w:t>
      </w:r>
    </w:p>
    <w:p>
      <w:pPr>
        <w:pStyle w:val="Normal"/>
        <w:rPr>
          <w:rFonts w:ascii="Arial" w:hAnsi="Arial"/>
          <w:sz w:val="22"/>
          <w:szCs w:val="22"/>
        </w:rPr>
      </w:pPr>
      <w:r>
        <w:rPr>
          <w:rFonts w:ascii="Arial" w:hAnsi="Arial"/>
          <w:sz w:val="22"/>
          <w:szCs w:val="22"/>
        </w:rPr>
      </w:r>
    </w:p>
    <w:p>
      <w:pPr>
        <w:pStyle w:val="Normal"/>
        <w:rPr/>
      </w:pPr>
      <w:r>
        <w:rPr>
          <w:rStyle w:val="StrongEmphasis"/>
          <w:rFonts w:ascii="Arial" w:hAnsi="Arial"/>
        </w:rPr>
        <w:t>University Hospital Of North Durham,</w:t>
      </w:r>
      <w:r>
        <w:rPr>
          <w:rFonts w:ascii="Arial" w:hAnsi="Arial"/>
          <w:b/>
        </w:rPr>
        <w:br/>
        <w:t>North Road,</w:t>
        <w:br/>
        <w:t>Durham,</w:t>
        <w:br/>
        <w:t>County Durham,</w:t>
        <w:br/>
      </w:r>
      <w:hyperlink r:id="rId5" w:tgtFrame="_blank">
        <w:r>
          <w:rPr>
            <w:rStyle w:val="Style9"/>
            <w:rFonts w:ascii="Arial" w:hAnsi="Arial"/>
            <w:b/>
            <w:bCs/>
            <w:color w:val="000000"/>
          </w:rPr>
          <w:t>DH1 5TW</w:t>
        </w:r>
      </w:hyperlink>
    </w:p>
    <w:p>
      <w:pPr>
        <w:pStyle w:val="Normal"/>
        <w:rPr>
          <w:rFonts w:ascii="Arial" w:hAnsi="Arial"/>
          <w:b/>
        </w:rPr>
      </w:pPr>
      <w:r>
        <w:rPr>
          <w:rFonts w:ascii="Arial" w:hAnsi="Arial"/>
          <w:b/>
        </w:rPr>
      </w:r>
    </w:p>
    <w:p>
      <w:pPr>
        <w:pStyle w:val="Normal"/>
        <w:rPr>
          <w:rFonts w:ascii="Arial" w:hAnsi="Arial"/>
        </w:rPr>
      </w:pPr>
      <w:r>
        <w:rPr>
          <w:rFonts w:ascii="Arial" w:hAnsi="Arial"/>
        </w:rPr>
        <w:t xml:space="preserve">The location and telephone no. for the nearest doctor’s surgery is: </w:t>
      </w:r>
    </w:p>
    <w:p>
      <w:pPr>
        <w:pStyle w:val="Normal"/>
        <w:rPr>
          <w:rFonts w:ascii="Arial" w:hAnsi="Arial"/>
        </w:rPr>
      </w:pPr>
      <w:r>
        <w:rPr>
          <w:rFonts w:ascii="Arial" w:hAnsi="Arial"/>
        </w:rPr>
      </w:r>
    </w:p>
    <w:p>
      <w:pPr>
        <w:pStyle w:val="Normal"/>
        <w:rPr>
          <w:rFonts w:ascii="Arial" w:hAnsi="Arial"/>
        </w:rPr>
      </w:pPr>
      <w:r>
        <w:rPr>
          <w:rFonts w:ascii="Arial" w:hAnsi="Arial"/>
          <w:b/>
        </w:rPr>
        <w:t>Dunelm Medical Practice</w:t>
      </w:r>
    </w:p>
    <w:p>
      <w:pPr>
        <w:pStyle w:val="Normal"/>
        <w:rPr>
          <w:rFonts w:ascii="Arial" w:hAnsi="Arial"/>
        </w:rPr>
      </w:pPr>
      <w:r>
        <w:rPr>
          <w:rFonts w:ascii="Arial" w:hAnsi="Arial"/>
          <w:b/>
        </w:rPr>
        <w:t>Framwellgate Moor Medical Centre</w:t>
      </w:r>
    </w:p>
    <w:p>
      <w:pPr>
        <w:pStyle w:val="Normal"/>
        <w:spacing w:before="0" w:after="210"/>
        <w:rPr>
          <w:rFonts w:ascii="Arial" w:hAnsi="Arial"/>
        </w:rPr>
      </w:pPr>
      <w:r>
        <w:rPr>
          <w:rFonts w:ascii="Arial" w:hAnsi="Arial"/>
          <w:b/>
          <w:color w:val="222222"/>
        </w:rPr>
        <w:t>50 Front St</w:t>
        <w:br/>
        <w:t>Framwellgate Moor Durham DH1 5BL</w:t>
      </w:r>
    </w:p>
    <w:p>
      <w:pPr>
        <w:pStyle w:val="Normal"/>
        <w:spacing w:before="0" w:after="210"/>
        <w:rPr>
          <w:rFonts w:ascii="Arial" w:hAnsi="Arial"/>
        </w:rPr>
      </w:pPr>
      <w:r>
        <w:rPr>
          <w:rFonts w:ascii="Arial" w:hAnsi="Arial"/>
          <w:b/>
          <w:color w:val="222222"/>
        </w:rPr>
        <w:t>Telephone</w:t>
        <w:br/>
        <w:t>0191 386 6044</w:t>
      </w:r>
    </w:p>
    <w:p>
      <w:pPr>
        <w:pStyle w:val="Normal"/>
        <w:rPr>
          <w:rFonts w:ascii="Arial" w:hAnsi="Arial"/>
          <w:b/>
          <w:color w:val="222222"/>
          <w:lang w:eastAsia="en-GB"/>
        </w:rPr>
      </w:pPr>
      <w:r>
        <w:rPr>
          <w:rFonts w:ascii="Arial" w:hAnsi="Arial"/>
          <w:b/>
          <w:color w:val="222222"/>
          <w:lang w:eastAsia="en-GB"/>
        </w:rPr>
        <mc:AlternateContent>
          <mc:Choice Requires="wps">
            <w:drawing>
              <wp:anchor behindDoc="0" distT="5080" distB="5080" distL="635" distR="635" simplePos="0" locked="0" layoutInCell="1" allowOverlap="1" relativeHeight="13">
                <wp:simplePos x="0" y="0"/>
                <wp:positionH relativeFrom="column">
                  <wp:posOffset>0</wp:posOffset>
                </wp:positionH>
                <wp:positionV relativeFrom="paragraph">
                  <wp:posOffset>79375</wp:posOffset>
                </wp:positionV>
                <wp:extent cx="5374640" cy="3175"/>
                <wp:effectExtent l="635" t="5080" r="635" b="5080"/>
                <wp:wrapNone/>
                <wp:docPr id="5" name="Shape2"/>
                <a:graphic xmlns:a="http://schemas.openxmlformats.org/drawingml/2006/main">
                  <a:graphicData uri="http://schemas.microsoft.com/office/word/2010/wordprocessingShape">
                    <wps:wsp>
                      <wps:cNvSpPr/>
                      <wps:spPr>
                        <a:xfrm>
                          <a:off x="0" y="0"/>
                          <a:ext cx="5374800" cy="3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25pt" to="423.15pt,6.45pt" ID="Shape2" stroked="t" o:allowincell="f" style="position:absolute">
                <v:stroke color="black" weight="9360" joinstyle="miter" endcap="flat"/>
                <v:fill o:detectmouseclick="t" on="false"/>
                <w10:wrap type="none"/>
              </v:line>
            </w:pict>
          </mc:Fallback>
        </mc:AlternateContent>
      </w:r>
    </w:p>
    <w:p>
      <w:pPr>
        <w:pStyle w:val="Normal"/>
        <w:rPr>
          <w:rFonts w:ascii="Arial" w:hAnsi="Arial"/>
        </w:rPr>
      </w:pPr>
      <w:r>
        <w:rPr>
          <w:rFonts w:ascii="Arial" w:hAnsi="Arial"/>
        </w:rPr>
        <w:t xml:space="preserve">The First Aid Boxes are located in 5 separate locations: </w:t>
      </w:r>
    </w:p>
    <w:p>
      <w:pPr>
        <w:pStyle w:val="Normal"/>
        <w:spacing w:before="0" w:after="57"/>
        <w:rPr>
          <w:color w:val="000000"/>
        </w:rPr>
      </w:pPr>
      <w:r>
        <w:rPr>
          <w:rFonts w:ascii="Arial" w:hAnsi="Arial"/>
          <w:color w:val="000000"/>
        </w:rPr>
        <w:t xml:space="preserve">1) </w:t>
      </w:r>
      <w:r>
        <w:rPr>
          <w:rFonts w:ascii="Arial" w:hAnsi="Arial"/>
          <w:b/>
          <w:color w:val="000000"/>
        </w:rPr>
        <w:t>Community Centre main kitchen;</w:t>
      </w:r>
      <w:r>
        <w:rPr>
          <w:rFonts w:ascii="Arial" w:hAnsi="Arial"/>
          <w:bCs/>
          <w:color w:val="000000"/>
        </w:rPr>
        <w:t xml:space="preserve"> b)</w:t>
      </w:r>
      <w:r>
        <w:rPr>
          <w:rFonts w:ascii="Arial" w:hAnsi="Arial"/>
          <w:b/>
          <w:color w:val="000000"/>
        </w:rPr>
        <w:t xml:space="preserve"> Kitchen in offices of School House; </w:t>
      </w:r>
      <w:r>
        <w:rPr>
          <w:rFonts w:ascii="Arial" w:hAnsi="Arial"/>
          <w:bCs/>
          <w:color w:val="000000"/>
        </w:rPr>
        <w:t>c)</w:t>
      </w:r>
      <w:r>
        <w:rPr>
          <w:rFonts w:ascii="Arial" w:hAnsi="Arial"/>
          <w:b/>
          <w:color w:val="000000"/>
        </w:rPr>
        <w:t xml:space="preserve"> </w:t>
      </w:r>
      <w:r>
        <w:rPr>
          <w:rFonts w:ascii="Arial" w:hAnsi="Arial"/>
          <w:b/>
          <w:color w:val="000000"/>
        </w:rPr>
        <w:t>Hall 3 Kitchen area: Victoria</w:t>
      </w:r>
      <w:r>
        <w:rPr>
          <w:rFonts w:ascii="Arial" w:hAnsi="Arial"/>
          <w:b/>
          <w:color w:val="000000"/>
        </w:rPr>
        <w:t xml:space="preserve">; </w:t>
      </w:r>
      <w:r>
        <w:rPr>
          <w:rFonts w:ascii="Arial" w:hAnsi="Arial"/>
          <w:bCs/>
          <w:color w:val="000000"/>
        </w:rPr>
        <w:t>d)</w:t>
      </w:r>
      <w:r>
        <w:rPr>
          <w:rFonts w:ascii="Arial" w:hAnsi="Arial"/>
          <w:b/>
          <w:color w:val="000000"/>
        </w:rPr>
        <w:t xml:space="preserve"> Main Central Office; </w:t>
      </w:r>
      <w:r>
        <w:rPr>
          <w:rFonts w:ascii="Arial" w:hAnsi="Arial"/>
          <w:bCs/>
          <w:color w:val="000000"/>
        </w:rPr>
        <w:t xml:space="preserve">e) </w:t>
      </w:r>
      <w:r>
        <w:rPr>
          <w:rFonts w:ascii="Arial" w:hAnsi="Arial"/>
          <w:b/>
          <w:color w:val="000000"/>
        </w:rPr>
        <w:t xml:space="preserve"> </w:t>
      </w:r>
      <w:r>
        <w:rPr>
          <w:rFonts w:ascii="Arial" w:hAnsi="Arial"/>
          <w:b/>
          <w:color w:val="000000"/>
        </w:rPr>
        <w:t>Hall 2: Harvey</w:t>
      </w:r>
    </w:p>
    <w:p>
      <w:pPr>
        <w:pStyle w:val="NoSpacing"/>
        <w:rPr>
          <w:color w:val="000000"/>
        </w:rPr>
      </w:pPr>
      <w:r>
        <w:rPr>
          <w:rFonts w:ascii="Arial" w:hAnsi="Arial"/>
          <w:color w:val="000000"/>
        </w:rPr>
        <w:t xml:space="preserve">2) A Defibrillator is located in </w:t>
      </w:r>
      <w:r>
        <w:rPr>
          <w:rFonts w:ascii="Arial" w:hAnsi="Arial"/>
          <w:b/>
          <w:bCs/>
          <w:color w:val="000000"/>
        </w:rPr>
        <w:t>Hall 2: Harvey</w:t>
      </w:r>
    </w:p>
    <w:p>
      <w:pPr>
        <w:pStyle w:val="Normal"/>
        <w:rPr>
          <w:rFonts w:ascii="Arial" w:hAnsi="Arial"/>
          <w:b/>
        </w:rPr>
      </w:pPr>
      <w:r>
        <w:rPr>
          <w:rFonts w:ascii="Arial" w:hAnsi="Arial"/>
          <w:b/>
        </w:rPr>
      </w:r>
    </w:p>
    <w:p>
      <w:pPr>
        <w:pStyle w:val="Normal"/>
        <w:rPr>
          <w:rFonts w:ascii="Arial" w:hAnsi="Arial"/>
          <w:b/>
          <w:color w:val="FF0000"/>
          <w:lang w:eastAsia="en-GB"/>
        </w:rPr>
      </w:pPr>
      <w:r>
        <w:rPr>
          <w:rFonts w:ascii="Arial" w:hAnsi="Arial"/>
          <w:b/>
          <w:color w:val="FF0000"/>
          <w:lang w:eastAsia="en-GB"/>
        </w:rPr>
        <mc:AlternateContent>
          <mc:Choice Requires="wps">
            <w:drawing>
              <wp:anchor behindDoc="0" distT="5080" distB="5080" distL="635" distR="635" simplePos="0" locked="0" layoutInCell="1" allowOverlap="1" relativeHeight="12">
                <wp:simplePos x="0" y="0"/>
                <wp:positionH relativeFrom="column">
                  <wp:posOffset>0</wp:posOffset>
                </wp:positionH>
                <wp:positionV relativeFrom="paragraph">
                  <wp:posOffset>33655</wp:posOffset>
                </wp:positionV>
                <wp:extent cx="5374640" cy="3175"/>
                <wp:effectExtent l="635" t="5080" r="635" b="5080"/>
                <wp:wrapNone/>
                <wp:docPr id="6" name="Shape3"/>
                <a:graphic xmlns:a="http://schemas.openxmlformats.org/drawingml/2006/main">
                  <a:graphicData uri="http://schemas.microsoft.com/office/word/2010/wordprocessingShape">
                    <wps:wsp>
                      <wps:cNvSpPr/>
                      <wps:spPr>
                        <a:xfrm>
                          <a:off x="0" y="0"/>
                          <a:ext cx="5374800" cy="3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65pt" to="423.15pt,2.85pt" ID="Shape3" stroked="t" o:allowincell="f" style="position:absolute">
                <v:stroke color="black" weight="9360" joinstyle="miter" endcap="flat"/>
                <v:fill o:detectmouseclick="t" on="false"/>
                <w10:wrap type="none"/>
              </v:line>
            </w:pict>
          </mc:Fallback>
        </mc:AlternateContent>
      </w:r>
    </w:p>
    <w:p>
      <w:pPr>
        <w:pStyle w:val="Normal"/>
        <w:rPr>
          <w:rFonts w:ascii="Arial" w:hAnsi="Arial"/>
        </w:rPr>
      </w:pPr>
      <w:r>
        <w:rPr>
          <w:rFonts w:ascii="Arial" w:hAnsi="Arial"/>
        </w:rPr>
        <w:t xml:space="preserve">The person responsible for keeping the first aid boxes up to date is: </w:t>
      </w:r>
    </w:p>
    <w:p>
      <w:pPr>
        <w:pStyle w:val="NoSpacing"/>
        <w:rPr>
          <w:rFonts w:ascii="Arial" w:hAnsi="Arial"/>
          <w:b/>
        </w:rPr>
      </w:pPr>
      <w:r>
        <w:rPr>
          <w:rFonts w:ascii="Arial" w:hAnsi="Arial"/>
          <w:b/>
        </w:rPr>
        <w:t>Centre Management. Manager &amp; Assistant Manager</w:t>
      </w:r>
    </w:p>
    <w:p>
      <w:pPr>
        <w:pStyle w:val="NoSpacing"/>
        <w:rPr>
          <w:rFonts w:ascii="Arial" w:hAnsi="Arial"/>
        </w:rPr>
      </w:pPr>
      <w:r>
        <w:rPr>
          <w:rFonts w:ascii="Arial" w:hAnsi="Arial"/>
        </w:rPr>
      </w:r>
    </w:p>
    <w:p>
      <w:pPr>
        <w:pStyle w:val="NoSpacing"/>
        <w:rPr>
          <w:rFonts w:ascii="Arial" w:hAnsi="Arial"/>
        </w:rPr>
      </w:pPr>
      <w:r>
        <w:rPr>
          <w:rFonts w:ascii="Arial" w:hAnsi="Arial"/>
        </w:rPr>
        <w:t>Person or persons appointed as Centre First Aiders are:</w:t>
      </w:r>
    </w:p>
    <w:p>
      <w:pPr>
        <w:pStyle w:val="NoSpacing"/>
        <w:rPr>
          <w:rFonts w:ascii="Arial" w:hAnsi="Arial"/>
          <w:b/>
        </w:rPr>
      </w:pPr>
      <w:r>
        <w:rPr>
          <w:rFonts w:ascii="Arial" w:hAnsi="Arial"/>
          <w:b/>
        </w:rPr>
        <w:t xml:space="preserve">To be relayed by notices around building and reviewed annually. </w:t>
      </w:r>
    </w:p>
    <w:p>
      <w:pPr>
        <w:pStyle w:val="NoSpacing"/>
        <w:rPr>
          <w:rFonts w:ascii="Arial" w:hAnsi="Arial"/>
        </w:rPr>
      </w:pPr>
      <w:r>
        <w:rPr>
          <w:rFonts w:ascii="Arial" w:hAnsi="Arial"/>
        </w:rPr>
      </w:r>
    </w:p>
    <w:p>
      <w:pPr>
        <w:pStyle w:val="Normal"/>
        <w:tabs>
          <w:tab w:val="clear" w:pos="720"/>
          <w:tab w:val="left" w:pos="8520" w:leader="none"/>
        </w:tabs>
        <w:rPr>
          <w:rFonts w:ascii="Arial" w:hAnsi="Arial"/>
        </w:rPr>
      </w:pPr>
      <w:r>
        <w:rPr>
          <w:rFonts w:ascii="Arial" w:hAnsi="Arial"/>
        </w:rPr>
        <mc:AlternateContent>
          <mc:Choice Requires="wps">
            <w:drawing>
              <wp:anchor behindDoc="0" distT="5080" distB="5080" distL="635" distR="635" simplePos="0" locked="0" layoutInCell="1" allowOverlap="1" relativeHeight="11">
                <wp:simplePos x="0" y="0"/>
                <wp:positionH relativeFrom="column">
                  <wp:posOffset>0</wp:posOffset>
                </wp:positionH>
                <wp:positionV relativeFrom="paragraph">
                  <wp:posOffset>100965</wp:posOffset>
                </wp:positionV>
                <wp:extent cx="5374640" cy="635"/>
                <wp:effectExtent l="635" t="5080" r="635" b="5080"/>
                <wp:wrapNone/>
                <wp:docPr id="7" name="Shape4"/>
                <a:graphic xmlns:a="http://schemas.openxmlformats.org/drawingml/2006/main">
                  <a:graphicData uri="http://schemas.microsoft.com/office/word/2010/wordprocessingShape">
                    <wps:wsp>
                      <wps:cNvSpPr/>
                      <wps:spPr>
                        <a:xfrm>
                          <a:off x="0" y="0"/>
                          <a:ext cx="53748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7.95pt" to="423.15pt,7.95pt" ID="Shape4" stroked="t" o:allowincell="f" style="position:absolute">
                <v:stroke color="black" weight="9360" joinstyle="miter" endcap="flat"/>
                <v:fill o:detectmouseclick="t" on="false"/>
                <w10:wrap type="none"/>
              </v:line>
            </w:pict>
          </mc:Fallback>
        </mc:AlternateContent>
      </w:r>
    </w:p>
    <w:p>
      <w:pPr>
        <w:pStyle w:val="Normal"/>
        <w:tabs>
          <w:tab w:val="clear" w:pos="720"/>
          <w:tab w:val="left" w:pos="8520" w:leader="none"/>
        </w:tabs>
        <w:rPr>
          <w:rFonts w:ascii="Arial" w:hAnsi="Arial"/>
        </w:rPr>
      </w:pPr>
      <w:r>
        <w:rPr>
          <w:rFonts w:ascii="Arial" w:hAnsi="Arial"/>
          <w:b/>
        </w:rPr>
        <w:t xml:space="preserve"> </w:t>
      </w:r>
    </w:p>
    <w:p>
      <w:pPr>
        <w:pStyle w:val="Normal"/>
        <w:rPr>
          <w:rFonts w:ascii="Arial" w:hAnsi="Arial"/>
        </w:rPr>
      </w:pPr>
      <w:r>
        <w:rPr>
          <w:rFonts w:ascii="Arial" w:hAnsi="Arial"/>
        </w:rPr>
        <w:t xml:space="preserve">The main accident book/forms are kept in the FMYCA main office in </w:t>
      </w:r>
      <w:r>
        <w:rPr>
          <w:rFonts w:ascii="Arial" w:hAnsi="Arial"/>
          <w:b/>
          <w:bCs/>
        </w:rPr>
        <w:t xml:space="preserve">Compliance File no 11 </w:t>
      </w:r>
      <w:r>
        <w:rPr>
          <w:rFonts w:ascii="Arial" w:hAnsi="Arial"/>
        </w:rPr>
        <w:t xml:space="preserve">These must be completed whenever an accident occurs. </w:t>
      </w:r>
    </w:p>
    <w:p>
      <w:pPr>
        <w:pStyle w:val="Normal"/>
        <w:rPr>
          <w:rFonts w:ascii="Arial" w:hAnsi="Arial"/>
        </w:rPr>
      </w:pPr>
      <w:r>
        <w:rPr>
          <w:rFonts w:ascii="Arial" w:hAnsi="Arial"/>
        </w:rPr>
        <w:t xml:space="preserve">Even minor accidents must be reported. </w:t>
      </w:r>
    </w:p>
    <w:p>
      <w:pPr>
        <w:pStyle w:val="Normal"/>
        <w:rPr>
          <w:rFonts w:ascii="Arial" w:hAnsi="Arial"/>
        </w:rPr>
      </w:pPr>
      <w:r>
        <w:rPr>
          <w:rFonts w:ascii="Arial" w:hAnsi="Arial"/>
        </w:rPr>
      </w:r>
    </w:p>
    <w:p>
      <w:pPr>
        <w:pStyle w:val="Normal"/>
        <w:rPr>
          <w:rFonts w:ascii="Arial" w:hAnsi="Arial"/>
        </w:rPr>
      </w:pPr>
      <w:r>
        <w:rPr>
          <w:rFonts w:ascii="Arial" w:hAnsi="Arial"/>
        </w:rPr>
        <w:t>Any accident must be reported to the Centre Managers.</w:t>
      </w:r>
    </w:p>
    <w:p>
      <w:pPr>
        <w:pStyle w:val="Normal"/>
        <w:rPr>
          <w:rFonts w:ascii="Arial" w:hAnsi="Arial"/>
        </w:rPr>
      </w:pPr>
      <w:r>
        <w:rPr>
          <w:rFonts w:ascii="Arial" w:hAnsi="Arial"/>
        </w:rPr>
        <w:t>The Centre Management with the Health &amp; Safety Committee will review the</w:t>
      </w:r>
      <w:r>
        <w:rPr>
          <w:rFonts w:ascii="Arial" w:hAnsi="Arial"/>
          <w:color w:val="FF0000"/>
        </w:rPr>
        <w:t xml:space="preserve"> </w:t>
      </w:r>
      <w:r>
        <w:rPr>
          <w:rFonts w:ascii="Arial" w:hAnsi="Arial"/>
        </w:rPr>
        <w:t>reports periodically and initiate improvements as appropriate.</w:t>
      </w:r>
      <w:r>
        <w:rPr>
          <w:rFonts w:ascii="Arial" w:hAnsi="Arial"/>
          <w:color w:val="FF0000"/>
        </w:rPr>
        <w:t xml:space="preserve"> </w:t>
      </w:r>
    </w:p>
    <w:p>
      <w:pPr>
        <w:pStyle w:val="Normal"/>
        <w:rPr>
          <w:rFonts w:ascii="Arial" w:hAnsi="Arial"/>
          <w:b/>
          <w:sz w:val="26"/>
          <w:szCs w:val="26"/>
        </w:rPr>
      </w:pPr>
      <w:r>
        <w:rPr>
          <w:rFonts w:ascii="Arial" w:hAnsi="Arial"/>
          <w:b/>
          <w:sz w:val="26"/>
          <w:szCs w:val="26"/>
        </w:rPr>
        <mc:AlternateContent>
          <mc:Choice Requires="wps">
            <w:drawing>
              <wp:anchor behindDoc="0" distT="5080" distB="5080" distL="635" distR="635" simplePos="0" locked="0" layoutInCell="1" allowOverlap="1" relativeHeight="10">
                <wp:simplePos x="0" y="0"/>
                <wp:positionH relativeFrom="column">
                  <wp:posOffset>0</wp:posOffset>
                </wp:positionH>
                <wp:positionV relativeFrom="paragraph">
                  <wp:posOffset>84455</wp:posOffset>
                </wp:positionV>
                <wp:extent cx="5374640" cy="2540"/>
                <wp:effectExtent l="635" t="5080" r="635" b="5080"/>
                <wp:wrapNone/>
                <wp:docPr id="8" name="Shape5"/>
                <a:graphic xmlns:a="http://schemas.openxmlformats.org/drawingml/2006/main">
                  <a:graphicData uri="http://schemas.microsoft.com/office/word/2010/wordprocessingShape">
                    <wps:wsp>
                      <wps:cNvSpPr/>
                      <wps:spPr>
                        <a:xfrm>
                          <a:off x="0" y="0"/>
                          <a:ext cx="5374800" cy="2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65pt" to="423.15pt,6.8pt" ID="Shape5" stroked="t" o:allowincell="f" style="position:absolute">
                <v:stroke color="black" weight="9360" joinstyle="miter" endcap="flat"/>
                <v:fill o:detectmouseclick="t" on="false"/>
                <w10:wrap type="none"/>
              </v:line>
            </w:pict>
          </mc:Fallback>
        </mc:AlternateContent>
      </w:r>
    </w:p>
    <w:p>
      <w:pPr>
        <w:pStyle w:val="Normal"/>
        <w:rPr>
          <w:rFonts w:ascii="Arial" w:hAnsi="Arial"/>
          <w:b/>
          <w:sz w:val="26"/>
          <w:szCs w:val="26"/>
        </w:rPr>
      </w:pPr>
      <w:r>
        <w:rPr>
          <w:rFonts w:ascii="Arial" w:hAnsi="Arial"/>
          <w:b/>
          <w:sz w:val="26"/>
          <w:szCs w:val="26"/>
        </w:rPr>
      </w:r>
    </w:p>
    <w:p>
      <w:pPr>
        <w:pStyle w:val="Normal"/>
        <w:rPr>
          <w:rFonts w:ascii="Arial" w:hAnsi="Arial"/>
          <w:b/>
          <w:sz w:val="26"/>
          <w:szCs w:val="26"/>
        </w:rPr>
      </w:pPr>
      <w:r>
        <w:rPr>
          <w:rFonts w:ascii="Arial" w:hAnsi="Arial"/>
          <w:b/>
          <w:sz w:val="26"/>
          <w:szCs w:val="26"/>
        </w:rPr>
      </w:r>
    </w:p>
    <w:p>
      <w:pPr>
        <w:pStyle w:val="Normal"/>
        <w:rPr>
          <w:rFonts w:ascii="Arial" w:hAnsi="Arial"/>
          <w:b/>
          <w:sz w:val="26"/>
          <w:szCs w:val="26"/>
        </w:rPr>
      </w:pPr>
      <w:r>
        <w:rPr>
          <w:rFonts w:ascii="Arial" w:hAnsi="Arial"/>
          <w:b/>
          <w:sz w:val="26"/>
          <w:szCs w:val="26"/>
        </w:rPr>
      </w:r>
    </w:p>
    <w:p>
      <w:pPr>
        <w:pStyle w:val="Normal"/>
        <w:rPr>
          <w:rFonts w:ascii="Arial" w:hAnsi="Arial"/>
          <w:b/>
          <w:sz w:val="26"/>
          <w:szCs w:val="26"/>
        </w:rPr>
      </w:pPr>
      <w:r>
        <w:rPr>
          <w:rFonts w:ascii="Arial" w:hAnsi="Arial"/>
          <w:b/>
          <w:sz w:val="26"/>
          <w:szCs w:val="26"/>
        </w:rPr>
      </w:r>
    </w:p>
    <w:p>
      <w:pPr>
        <w:pStyle w:val="Normal"/>
        <w:rPr>
          <w:rFonts w:ascii="Arial" w:hAnsi="Arial"/>
          <w:b/>
          <w:sz w:val="26"/>
          <w:szCs w:val="26"/>
        </w:rPr>
      </w:pPr>
      <w:r>
        <w:rPr>
          <w:rFonts w:ascii="Arial" w:hAnsi="Arial"/>
          <w:b/>
          <w:sz w:val="26"/>
          <w:szCs w:val="26"/>
        </w:rPr>
      </w:r>
    </w:p>
    <w:p>
      <w:pPr>
        <w:pStyle w:val="Normal"/>
        <w:rPr>
          <w:rFonts w:ascii="Arial" w:hAnsi="Arial"/>
          <w:b/>
          <w:sz w:val="26"/>
          <w:szCs w:val="26"/>
        </w:rPr>
      </w:pPr>
      <w:r>
        <w:rPr>
          <w:rFonts w:ascii="Arial" w:hAnsi="Arial"/>
          <w:b/>
          <w:sz w:val="26"/>
          <w:szCs w:val="26"/>
        </w:rPr>
      </w:r>
    </w:p>
    <w:p>
      <w:pPr>
        <w:pStyle w:val="Normal"/>
        <w:rPr>
          <w:rFonts w:ascii="Arial" w:hAnsi="Arial"/>
          <w:b/>
          <w:sz w:val="26"/>
          <w:szCs w:val="26"/>
        </w:rPr>
      </w:pPr>
      <w:r>
        <w:rPr>
          <w:rFonts w:ascii="Arial" w:hAnsi="Arial"/>
          <w:b/>
          <w:sz w:val="26"/>
          <w:szCs w:val="26"/>
        </w:rPr>
      </w:r>
    </w:p>
    <w:p>
      <w:pPr>
        <w:pStyle w:val="Normal"/>
        <w:rPr>
          <w:rFonts w:ascii="Arial" w:hAnsi="Arial"/>
          <w:b/>
          <w:sz w:val="26"/>
          <w:szCs w:val="26"/>
        </w:rPr>
      </w:pPr>
      <w:r>
        <w:rPr>
          <w:rFonts w:ascii="Arial" w:hAnsi="Arial"/>
          <w:b/>
          <w:sz w:val="26"/>
          <w:szCs w:val="26"/>
        </w:rPr>
      </w:r>
    </w:p>
    <w:p>
      <w:pPr>
        <w:pStyle w:val="Normal"/>
        <w:rPr>
          <w:rFonts w:ascii="Arial" w:hAnsi="Arial"/>
          <w:b/>
          <w:sz w:val="26"/>
          <w:szCs w:val="26"/>
        </w:rPr>
      </w:pPr>
      <w:r>
        <w:rPr>
          <w:rFonts w:ascii="Arial" w:hAnsi="Arial"/>
          <w:b/>
          <w:sz w:val="26"/>
          <w:szCs w:val="26"/>
        </w:rPr>
      </w:r>
    </w:p>
    <w:p>
      <w:pPr>
        <w:pStyle w:val="Normal"/>
        <w:rPr>
          <w:rFonts w:ascii="Arial" w:hAnsi="Arial"/>
          <w:b/>
          <w:sz w:val="26"/>
          <w:szCs w:val="26"/>
        </w:rPr>
      </w:pPr>
      <w:r>
        <w:rPr>
          <w:rFonts w:ascii="Arial" w:hAnsi="Arial"/>
          <w:b/>
          <w:sz w:val="26"/>
          <w:szCs w:val="26"/>
        </w:rPr>
      </w:r>
    </w:p>
    <w:p>
      <w:pPr>
        <w:pStyle w:val="Normal"/>
        <w:rPr>
          <w:rFonts w:ascii="Arial" w:hAnsi="Arial"/>
          <w:b/>
          <w:sz w:val="26"/>
          <w:szCs w:val="26"/>
        </w:rPr>
      </w:pPr>
      <w:r>
        <w:rPr>
          <w:rFonts w:ascii="Arial" w:hAnsi="Arial"/>
          <w:b/>
          <w:sz w:val="26"/>
          <w:szCs w:val="26"/>
        </w:rPr>
      </w:r>
    </w:p>
    <w:p>
      <w:pPr>
        <w:pStyle w:val="Normal"/>
        <w:rPr/>
      </w:pPr>
      <w:r>
        <w:rPr>
          <w:rFonts w:ascii="Arial" w:hAnsi="Arial"/>
          <w:b/>
          <w:sz w:val="26"/>
          <w:szCs w:val="26"/>
        </w:rPr>
        <w:t>PART 7: RIDDOR Reportable Accidents</w:t>
      </w:r>
    </w:p>
    <w:p>
      <w:pPr>
        <w:pStyle w:val="Normal"/>
        <w:rPr>
          <w:rFonts w:ascii="Arial" w:hAnsi="Arial"/>
        </w:rPr>
      </w:pPr>
      <w:r>
        <w:rPr>
          <w:rFonts w:ascii="Arial" w:hAnsi="Arial"/>
        </w:rPr>
        <w:t xml:space="preserve">The person or persons responsible for completing RIDDOR forms and reporting accidents is: </w:t>
      </w:r>
    </w:p>
    <w:p>
      <w:pPr>
        <w:pStyle w:val="Normal"/>
        <w:rPr>
          <w:rFonts w:ascii="Arial" w:hAnsi="Arial"/>
        </w:rPr>
      </w:pPr>
      <w:r>
        <w:rPr>
          <w:rFonts w:ascii="Arial" w:hAnsi="Arial"/>
          <w:b/>
        </w:rPr>
        <w:t xml:space="preserve">Centre Manager </w:t>
      </w:r>
    </w:p>
    <w:p>
      <w:pPr>
        <w:pStyle w:val="Normal"/>
        <w:rPr>
          <w:rFonts w:ascii="Arial" w:hAnsi="Arial"/>
          <w:b/>
        </w:rPr>
      </w:pPr>
      <w:r>
        <w:rPr>
          <w:rFonts w:ascii="Arial" w:hAnsi="Arial"/>
          <w:b/>
        </w:rPr>
      </w:r>
    </w:p>
    <w:p>
      <w:pPr>
        <w:pStyle w:val="Normal"/>
        <w:rPr>
          <w:rFonts w:ascii="Arial" w:hAnsi="Arial"/>
          <w:b/>
          <w:color w:val="000000"/>
          <w:lang w:eastAsia="en-GB"/>
        </w:rPr>
      </w:pPr>
      <w:r>
        <w:rPr>
          <w:rFonts w:ascii="Arial" w:hAnsi="Arial"/>
          <w:b/>
          <w:color w:val="000000"/>
          <w:lang w:eastAsia="en-GB"/>
        </w:rPr>
        <mc:AlternateContent>
          <mc:Choice Requires="wps">
            <w:drawing>
              <wp:anchor behindDoc="0" distT="5080" distB="5080" distL="635" distR="635" simplePos="0" locked="0" layoutInCell="1" allowOverlap="1" relativeHeight="9">
                <wp:simplePos x="0" y="0"/>
                <wp:positionH relativeFrom="column">
                  <wp:posOffset>0</wp:posOffset>
                </wp:positionH>
                <wp:positionV relativeFrom="paragraph">
                  <wp:posOffset>38735</wp:posOffset>
                </wp:positionV>
                <wp:extent cx="5374640" cy="2540"/>
                <wp:effectExtent l="635" t="5080" r="635" b="5080"/>
                <wp:wrapNone/>
                <wp:docPr id="9" name="Shape6"/>
                <a:graphic xmlns:a="http://schemas.openxmlformats.org/drawingml/2006/main">
                  <a:graphicData uri="http://schemas.microsoft.com/office/word/2010/wordprocessingShape">
                    <wps:wsp>
                      <wps:cNvSpPr/>
                      <wps:spPr>
                        <a:xfrm>
                          <a:off x="0" y="0"/>
                          <a:ext cx="5374800" cy="2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05pt" to="423.15pt,3.2pt" ID="Shape6" stroked="t" o:allowincell="f" style="position:absolute">
                <v:stroke color="black" weight="9360" joinstyle="miter" endcap="flat"/>
                <v:fill o:detectmouseclick="t" on="false"/>
                <w10:wrap type="none"/>
              </v:line>
            </w:pict>
          </mc:Fallback>
        </mc:AlternateContent>
      </w:r>
    </w:p>
    <w:p>
      <w:pPr>
        <w:pStyle w:val="Normal"/>
        <w:rPr>
          <w:color w:val="000000"/>
        </w:rPr>
      </w:pPr>
      <w:r>
        <w:rPr>
          <w:rFonts w:ascii="Arial" w:hAnsi="Arial"/>
          <w:color w:val="000000"/>
        </w:rPr>
        <w:t xml:space="preserve">Types of reportable injury </w:t>
      </w:r>
      <w:r>
        <w:rPr>
          <w:rFonts w:ascii="Arial" w:hAnsi="Arial"/>
          <w:color w:val="000000"/>
        </w:rPr>
        <w:t>because of a work-related accident</w:t>
      </w:r>
      <w:r>
        <w:rPr>
          <w:rFonts w:ascii="Arial" w:hAnsi="Arial"/>
          <w:color w:val="000000"/>
        </w:rPr>
        <w:t xml:space="preserve">: </w:t>
      </w:r>
    </w:p>
    <w:p>
      <w:pPr>
        <w:pStyle w:val="Normal"/>
        <w:numPr>
          <w:ilvl w:val="0"/>
          <w:numId w:val="1"/>
        </w:numPr>
        <w:rPr>
          <w:color w:val="000000"/>
        </w:rPr>
      </w:pPr>
      <w:r>
        <w:rPr>
          <w:rFonts w:ascii="Arial" w:hAnsi="Arial"/>
          <w:color w:val="000000"/>
        </w:rPr>
        <w:t>Death</w:t>
      </w:r>
    </w:p>
    <w:p>
      <w:pPr>
        <w:pStyle w:val="Normal"/>
        <w:numPr>
          <w:ilvl w:val="0"/>
          <w:numId w:val="1"/>
        </w:numPr>
        <w:rPr>
          <w:color w:val="000000"/>
        </w:rPr>
      </w:pPr>
      <w:r>
        <w:rPr>
          <w:rFonts w:ascii="Arial" w:hAnsi="Arial"/>
          <w:color w:val="000000"/>
        </w:rPr>
        <w:t>Major injuries</w:t>
      </w:r>
    </w:p>
    <w:p>
      <w:pPr>
        <w:pStyle w:val="Normal"/>
        <w:numPr>
          <w:ilvl w:val="0"/>
          <w:numId w:val="1"/>
        </w:numPr>
        <w:rPr>
          <w:color w:val="000000"/>
        </w:rPr>
      </w:pPr>
      <w:r>
        <w:rPr>
          <w:rFonts w:ascii="Arial" w:hAnsi="Arial"/>
          <w:color w:val="000000"/>
        </w:rPr>
        <w:t>Over-seven-day injuries</w:t>
      </w:r>
    </w:p>
    <w:p>
      <w:pPr>
        <w:pStyle w:val="Normal"/>
        <w:rPr>
          <w:rFonts w:ascii="Arial" w:hAnsi="Arial"/>
          <w:color w:val="000000"/>
        </w:rPr>
      </w:pPr>
      <w:r>
        <w:rPr>
          <w:rFonts w:ascii="Arial" w:hAnsi="Arial"/>
          <w:color w:val="000000"/>
        </w:rPr>
      </w:r>
    </w:p>
    <w:p>
      <w:pPr>
        <w:pStyle w:val="Normal"/>
        <w:rPr>
          <w:color w:val="000000"/>
        </w:rPr>
      </w:pPr>
      <w:r>
        <w:rPr>
          <w:rFonts w:ascii="Arial" w:hAnsi="Arial"/>
          <w:color w:val="000000"/>
        </w:rPr>
        <w:t>Accidents at the Centre to members of the public other than workers</w:t>
      </w:r>
      <w:r>
        <w:rPr>
          <w:rFonts w:ascii="Arial" w:hAnsi="Arial"/>
          <w:color w:val="000000"/>
        </w:rPr>
        <w:t>:</w:t>
      </w:r>
    </w:p>
    <w:p>
      <w:pPr>
        <w:pStyle w:val="Normal"/>
        <w:numPr>
          <w:ilvl w:val="0"/>
          <w:numId w:val="2"/>
        </w:numPr>
        <w:rPr>
          <w:color w:val="000000"/>
        </w:rPr>
      </w:pPr>
      <w:r>
        <w:rPr>
          <w:rFonts w:ascii="Arial" w:hAnsi="Arial"/>
          <w:color w:val="000000"/>
        </w:rPr>
        <w:t>where a member of the public or person has died</w:t>
      </w:r>
    </w:p>
    <w:p>
      <w:pPr>
        <w:pStyle w:val="Normal"/>
        <w:numPr>
          <w:ilvl w:val="0"/>
          <w:numId w:val="2"/>
        </w:numPr>
        <w:rPr>
          <w:rFonts w:ascii="Arial" w:hAnsi="Arial"/>
        </w:rPr>
      </w:pPr>
      <w:r>
        <w:rPr>
          <w:rFonts w:ascii="Arial" w:hAnsi="Arial"/>
        </w:rPr>
        <w:t>injuries to members of the public or person where they are taken from the scene of an accident to hospital for treatment</w:t>
      </w:r>
    </w:p>
    <w:p>
      <w:pPr>
        <w:pStyle w:val="Normal"/>
        <w:rPr>
          <w:rFonts w:ascii="Arial" w:hAnsi="Arial"/>
        </w:rPr>
      </w:pPr>
      <w:r>
        <w:rPr>
          <w:rFonts w:ascii="Arial" w:hAnsi="Arial"/>
        </w:rPr>
      </w:r>
    </w:p>
    <w:p>
      <w:pPr>
        <w:pStyle w:val="Normal"/>
        <w:rPr>
          <w:rFonts w:ascii="Arial" w:hAnsi="Arial"/>
        </w:rPr>
      </w:pPr>
      <w:r>
        <w:rPr>
          <w:rFonts w:ascii="Arial" w:hAnsi="Arial"/>
        </w:rPr>
        <w:t xml:space="preserve">The following major injuries or incidents must be reported on RIDDOR forms: </w:t>
      </w:r>
    </w:p>
    <w:p>
      <w:pPr>
        <w:pStyle w:val="Normal"/>
        <w:numPr>
          <w:ilvl w:val="0"/>
          <w:numId w:val="7"/>
        </w:numPr>
        <w:rPr/>
      </w:pPr>
      <w:r>
        <w:rPr>
          <w:rFonts w:ascii="Arial" w:hAnsi="Arial"/>
        </w:rPr>
        <w:t xml:space="preserve">fracture, other than to fingers, thumbs or toes </w:t>
      </w:r>
    </w:p>
    <w:p>
      <w:pPr>
        <w:pStyle w:val="Normal"/>
        <w:numPr>
          <w:ilvl w:val="0"/>
          <w:numId w:val="7"/>
        </w:numPr>
        <w:rPr/>
      </w:pPr>
      <w:r>
        <w:rPr>
          <w:rFonts w:ascii="Arial" w:hAnsi="Arial"/>
        </w:rPr>
        <w:t xml:space="preserve">amputation </w:t>
      </w:r>
    </w:p>
    <w:p>
      <w:pPr>
        <w:pStyle w:val="Normal"/>
        <w:numPr>
          <w:ilvl w:val="0"/>
          <w:numId w:val="7"/>
        </w:numPr>
        <w:rPr/>
      </w:pPr>
      <w:r>
        <w:rPr>
          <w:rFonts w:ascii="Arial" w:hAnsi="Arial"/>
        </w:rPr>
        <w:t xml:space="preserve">dislocation of the shoulder, hip, knee or spine </w:t>
      </w:r>
    </w:p>
    <w:p>
      <w:pPr>
        <w:pStyle w:val="Normal"/>
        <w:numPr>
          <w:ilvl w:val="0"/>
          <w:numId w:val="7"/>
        </w:numPr>
        <w:rPr/>
      </w:pPr>
      <w:r>
        <w:rPr>
          <w:rFonts w:ascii="Arial" w:hAnsi="Arial"/>
        </w:rPr>
        <w:t xml:space="preserve">loss of sight (temporary or permanent) </w:t>
      </w:r>
    </w:p>
    <w:p>
      <w:pPr>
        <w:pStyle w:val="Normal"/>
        <w:numPr>
          <w:ilvl w:val="0"/>
          <w:numId w:val="7"/>
        </w:numPr>
        <w:rPr/>
      </w:pPr>
      <w:r>
        <w:rPr>
          <w:rFonts w:ascii="Arial" w:hAnsi="Arial"/>
        </w:rPr>
        <w:t xml:space="preserve">any penetrating injury to the eye (including chemical) </w:t>
      </w:r>
    </w:p>
    <w:p>
      <w:pPr>
        <w:pStyle w:val="Normal"/>
        <w:numPr>
          <w:ilvl w:val="0"/>
          <w:numId w:val="7"/>
        </w:numPr>
        <w:rPr/>
      </w:pPr>
      <w:r>
        <w:rPr>
          <w:rFonts w:ascii="Arial" w:hAnsi="Arial"/>
        </w:rPr>
        <w:t xml:space="preserve">injury from electric shock/burn leading to unconsciousness or requiring resuscitation or admittance to hospital for more than 24 hours; </w:t>
      </w:r>
    </w:p>
    <w:p>
      <w:pPr>
        <w:pStyle w:val="Normal"/>
        <w:numPr>
          <w:ilvl w:val="0"/>
          <w:numId w:val="7"/>
        </w:numPr>
        <w:rPr/>
      </w:pPr>
      <w:r>
        <w:rPr>
          <w:rFonts w:ascii="Arial" w:hAnsi="Arial"/>
        </w:rPr>
        <w:t xml:space="preserve">any other injury leading to hypothermia, heat – induced illness or unconsciousness or requiring resuscitation or requiring admittance to hospital for more than 24 hours </w:t>
      </w:r>
    </w:p>
    <w:p>
      <w:pPr>
        <w:pStyle w:val="Normal"/>
        <w:numPr>
          <w:ilvl w:val="0"/>
          <w:numId w:val="7"/>
        </w:numPr>
        <w:rPr/>
      </w:pPr>
      <w:r>
        <w:rPr>
          <w:rFonts w:ascii="Arial" w:hAnsi="Arial"/>
        </w:rPr>
        <w:t xml:space="preserve">unconsciousness caused by asphyxia or exposure to harmful substance or biological agent </w:t>
      </w:r>
    </w:p>
    <w:p>
      <w:pPr>
        <w:pStyle w:val="Normal"/>
        <w:numPr>
          <w:ilvl w:val="0"/>
          <w:numId w:val="7"/>
        </w:numPr>
        <w:rPr/>
      </w:pPr>
      <w:r>
        <w:rPr>
          <w:rFonts w:ascii="Arial" w:hAnsi="Arial"/>
        </w:rPr>
        <w:t xml:space="preserve">acute illness requiring medical treatment or loss of consciousness arising from absorption of any substance by inhalation, ingestion or through skin </w:t>
      </w:r>
    </w:p>
    <w:p>
      <w:pPr>
        <w:pStyle w:val="Normal"/>
        <w:numPr>
          <w:ilvl w:val="0"/>
          <w:numId w:val="7"/>
        </w:numPr>
        <w:rPr>
          <w:rFonts w:ascii="Arial" w:hAnsi="Arial"/>
        </w:rPr>
      </w:pPr>
      <w:r>
        <w:rPr>
          <w:rFonts w:ascii="Arial" w:hAnsi="Arial"/>
        </w:rPr>
        <w:t xml:space="preserve">acute illness requiring medical attention which may have resulted from a biological agent or its toxins or infected material. </w:t>
      </w:r>
    </w:p>
    <w:p>
      <w:pPr>
        <w:pStyle w:val="Normal"/>
        <w:rPr>
          <w:rFonts w:ascii="Arial" w:hAnsi="Arial"/>
        </w:rPr>
      </w:pPr>
      <w:r>
        <w:rPr>
          <w:rFonts w:ascii="Arial" w:hAnsi="Arial"/>
        </w:rPr>
      </w:r>
    </w:p>
    <w:p>
      <w:pPr>
        <w:pStyle w:val="Normal"/>
        <w:rPr>
          <w:rFonts w:ascii="Arial" w:hAnsi="Arial"/>
        </w:rPr>
      </w:pPr>
      <w:r>
        <w:rPr>
          <w:rFonts w:ascii="Arial" w:hAnsi="Arial"/>
        </w:rPr>
        <w:t xml:space="preserve">Relevant examples of reportable dangerous occurrences include: </w:t>
      </w:r>
    </w:p>
    <w:p>
      <w:pPr>
        <w:pStyle w:val="Normal"/>
        <w:numPr>
          <w:ilvl w:val="0"/>
          <w:numId w:val="8"/>
        </w:numPr>
        <w:rPr/>
      </w:pPr>
      <w:r>
        <w:rPr>
          <w:rFonts w:ascii="Arial" w:hAnsi="Arial"/>
        </w:rPr>
        <w:t xml:space="preserve">electrical short circuit or overload causing fire or explosion </w:t>
      </w:r>
    </w:p>
    <w:p>
      <w:pPr>
        <w:pStyle w:val="Normal"/>
        <w:numPr>
          <w:ilvl w:val="0"/>
          <w:numId w:val="8"/>
        </w:numPr>
        <w:rPr/>
      </w:pPr>
      <w:r>
        <w:rPr>
          <w:rFonts w:ascii="Arial" w:hAnsi="Arial"/>
        </w:rPr>
        <w:t xml:space="preserve">collapse or partial collapse of a scaffold over 5m high </w:t>
      </w:r>
    </w:p>
    <w:p>
      <w:pPr>
        <w:pStyle w:val="Normal"/>
        <w:numPr>
          <w:ilvl w:val="0"/>
          <w:numId w:val="8"/>
        </w:numPr>
        <w:rPr/>
      </w:pPr>
      <w:r>
        <w:rPr>
          <w:rFonts w:ascii="Arial" w:hAnsi="Arial"/>
        </w:rPr>
        <w:t xml:space="preserve">unintended collapse of a building under construction or alteration, or of a wall or floor </w:t>
      </w:r>
    </w:p>
    <w:p>
      <w:pPr>
        <w:pStyle w:val="Normal"/>
        <w:numPr>
          <w:ilvl w:val="0"/>
          <w:numId w:val="8"/>
        </w:numPr>
        <w:rPr>
          <w:rFonts w:ascii="Arial" w:hAnsi="Arial"/>
        </w:rPr>
      </w:pPr>
      <w:r>
        <w:rPr>
          <w:rFonts w:ascii="Arial" w:hAnsi="Arial"/>
        </w:rPr>
        <w:t xml:space="preserve">explosion or fire </w:t>
      </w:r>
    </w:p>
    <w:p>
      <w:pPr>
        <w:pStyle w:val="Normal"/>
        <w:ind w:left="680"/>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spacing w:before="0" w:after="0"/>
        <w:rPr>
          <w:rFonts w:ascii="Arial" w:hAnsi="Arial"/>
          <w:b/>
          <w:sz w:val="28"/>
          <w:szCs w:val="28"/>
        </w:rPr>
      </w:pPr>
      <w:r>
        <w:rPr>
          <w:rFonts w:ascii="Arial" w:hAnsi="Arial"/>
          <w:b/>
          <w:sz w:val="26"/>
          <w:szCs w:val="26"/>
        </w:rPr>
        <w:t>Part 8: Hire Conditions</w:t>
      </w:r>
    </w:p>
    <w:p>
      <w:pPr>
        <w:pStyle w:val="Normal"/>
        <w:rPr>
          <w:rFonts w:ascii="Arial" w:hAnsi="Arial"/>
          <w:b/>
          <w:sz w:val="28"/>
          <w:szCs w:val="28"/>
        </w:rPr>
      </w:pPr>
      <w:r>
        <w:rPr>
          <w:rFonts w:ascii="Arial" w:hAnsi="Arial"/>
          <w:b/>
          <w:sz w:val="28"/>
          <w:szCs w:val="28"/>
        </w:rPr>
      </w:r>
    </w:p>
    <w:p>
      <w:pPr>
        <w:pStyle w:val="Normal"/>
        <w:rPr>
          <w:rFonts w:ascii="Arial" w:hAnsi="Arial"/>
        </w:rPr>
      </w:pPr>
      <w:r>
        <w:rPr>
          <w:rFonts w:ascii="Arial" w:hAnsi="Arial"/>
        </w:rPr>
        <w:t xml:space="preserve">All hirers will be expected to read the whole of the hiring agreement and should sign the hiring form as evidence that they agree to the hiring conditions. </w:t>
      </w:r>
    </w:p>
    <w:p>
      <w:pPr>
        <w:pStyle w:val="Normal"/>
        <w:rPr>
          <w:rFonts w:ascii="Arial" w:hAnsi="Arial"/>
        </w:rPr>
      </w:pPr>
      <w:r>
        <w:rPr>
          <w:rFonts w:ascii="Arial" w:hAnsi="Arial"/>
        </w:rPr>
        <w:t>Additional information and documents will be required when hirer is required to  meet the Special Conditions of Hire reference no 17, Compliance with the Children’s Act 1989.</w:t>
      </w:r>
    </w:p>
    <w:p>
      <w:pPr>
        <w:pStyle w:val="Normal"/>
        <w:rPr>
          <w:rFonts w:ascii="Arial" w:hAnsi="Arial"/>
        </w:rPr>
      </w:pPr>
      <w:r>
        <w:rPr>
          <w:rFonts w:ascii="Arial" w:hAnsi="Arial"/>
        </w:rPr>
      </w:r>
    </w:p>
    <w:p>
      <w:pPr>
        <w:pStyle w:val="Normal"/>
        <w:rPr/>
      </w:pPr>
      <w:r>
        <w:rPr>
          <w:rFonts w:ascii="Arial" w:hAnsi="Arial"/>
        </w:rPr>
        <w:t>All new hirers will be provided with the leaflets</w:t>
      </w:r>
    </w:p>
    <w:p>
      <w:pPr>
        <w:pStyle w:val="Normal"/>
        <w:rPr/>
      </w:pPr>
      <w:r>
        <w:rPr>
          <w:rFonts w:ascii="Arial" w:hAnsi="Arial"/>
          <w:b/>
        </w:rPr>
        <w:t xml:space="preserve">A) “GUIDE ON THE USE OF PREMISES” </w:t>
      </w:r>
    </w:p>
    <w:p>
      <w:pPr>
        <w:pStyle w:val="Normal"/>
        <w:rPr/>
      </w:pPr>
      <w:r>
        <w:rPr>
          <w:rFonts w:ascii="Arial" w:hAnsi="Arial"/>
          <w:b/>
        </w:rPr>
        <w:t>B) “STANDARD &amp; SPECIAL CONDITIONS OF HIRE”</w:t>
      </w:r>
    </w:p>
    <w:p>
      <w:pPr>
        <w:pStyle w:val="Normal"/>
        <w:rPr>
          <w:rFonts w:ascii="Arial" w:hAnsi="Arial"/>
        </w:rPr>
      </w:pPr>
      <w:r>
        <w:rPr>
          <w:rFonts w:ascii="Arial" w:hAnsi="Arial"/>
        </w:rPr>
        <w:t xml:space="preserve">                                      </w:t>
      </w:r>
    </w:p>
    <w:p>
      <w:pPr>
        <w:pStyle w:val="Normal"/>
        <w:rPr>
          <w:rFonts w:ascii="Arial" w:hAnsi="Arial"/>
        </w:rPr>
      </w:pPr>
      <w:r>
        <w:rPr>
          <w:rFonts w:ascii="Arial" w:hAnsi="Arial"/>
        </w:rPr>
        <w:t>Hirers are to sign on a separate form to confirm receipt of above leaflets and confirm they have had specific verbal instructions on Health &amp; Safety, Building Security and Fire Safety Plan.</w:t>
      </w:r>
    </w:p>
    <w:p>
      <w:pPr>
        <w:pStyle w:val="Normal"/>
        <w:rPr>
          <w:rFonts w:ascii="Arial" w:hAnsi="Arial"/>
        </w:rPr>
      </w:pPr>
      <w:r>
        <w:rPr>
          <w:rFonts w:ascii="Arial" w:hAnsi="Arial"/>
        </w:rPr>
      </w:r>
    </w:p>
    <w:p>
      <w:pPr>
        <w:pStyle w:val="Normal"/>
        <w:rPr>
          <w:rFonts w:ascii="Arial" w:hAnsi="Arial"/>
        </w:rPr>
      </w:pPr>
      <w:r>
        <w:rPr>
          <w:rFonts w:ascii="Arial" w:hAnsi="Arial"/>
        </w:rPr>
        <w:t xml:space="preserve">Copy of above signed form” </w:t>
      </w:r>
      <w:r>
        <w:rPr>
          <w:rFonts w:ascii="Arial" w:hAnsi="Arial"/>
          <w:b/>
        </w:rPr>
        <w:t>USER GROUP INDUCTION”</w:t>
      </w:r>
      <w:r>
        <w:rPr>
          <w:rFonts w:ascii="Arial" w:hAnsi="Arial"/>
        </w:rPr>
        <w:t xml:space="preserve"> to be retained by association.</w:t>
      </w:r>
    </w:p>
    <w:p>
      <w:pPr>
        <w:pStyle w:val="Normal"/>
        <w:rPr/>
      </w:pPr>
      <w:r>
        <w:rPr>
          <w:rFonts w:ascii="Arial" w:hAnsi="Arial"/>
        </w:rPr>
        <w:t>Copy of the signed “</w:t>
      </w:r>
      <w:r>
        <w:rPr>
          <w:rFonts w:ascii="Arial" w:hAnsi="Arial"/>
          <w:b/>
          <w:bCs/>
        </w:rPr>
        <w:t>Contract Hire Agreement”</w:t>
      </w:r>
      <w:r>
        <w:rPr>
          <w:rFonts w:ascii="Arial" w:hAnsi="Arial"/>
        </w:rPr>
        <w:t xml:space="preserve"> also to be retained by association</w:t>
      </w:r>
    </w:p>
    <w:p>
      <w:pPr>
        <w:pStyle w:val="Normal"/>
        <w:rPr>
          <w:rFonts w:ascii="Arial" w:hAnsi="Arial"/>
        </w:rPr>
      </w:pPr>
      <w:r>
        <w:rPr>
          <w:rFonts w:ascii="Arial" w:hAnsi="Arial"/>
        </w:rPr>
      </w:r>
    </w:p>
    <w:p>
      <w:pPr>
        <w:pStyle w:val="Normal"/>
        <w:rPr>
          <w:rFonts w:ascii="Arial" w:hAnsi="Arial"/>
        </w:rPr>
      </w:pPr>
      <w:r>
        <w:rPr>
          <w:rFonts w:ascii="Arial" w:hAnsi="Arial"/>
          <w:b/>
        </w:rPr>
        <w:t>The USERS GUIDANCE will include:</w:t>
      </w:r>
    </w:p>
    <w:p>
      <w:pPr>
        <w:pStyle w:val="Normal"/>
        <w:rPr>
          <w:rFonts w:ascii="Arial" w:hAnsi="Arial"/>
        </w:rPr>
      </w:pPr>
      <w:r>
        <w:rPr>
          <w:rFonts w:ascii="Arial" w:hAnsi="Arial"/>
        </w:rPr>
        <w:t>a. The fire safety evacuation procedures.</w:t>
      </w:r>
    </w:p>
    <w:p>
      <w:pPr>
        <w:pStyle w:val="Normal"/>
        <w:rPr>
          <w:rFonts w:ascii="Arial" w:hAnsi="Arial"/>
        </w:rPr>
      </w:pPr>
      <w:r>
        <w:rPr>
          <w:rFonts w:ascii="Arial" w:hAnsi="Arial"/>
        </w:rPr>
        <w:t>b. First Aid &amp; Incidents of concern</w:t>
      </w:r>
    </w:p>
    <w:p>
      <w:pPr>
        <w:pStyle w:val="Normal"/>
        <w:rPr>
          <w:rFonts w:ascii="Arial" w:hAnsi="Arial"/>
        </w:rPr>
      </w:pPr>
      <w:r>
        <w:rPr>
          <w:rFonts w:ascii="Arial" w:hAnsi="Arial"/>
        </w:rPr>
        <w:t>c. Security Information</w:t>
      </w:r>
    </w:p>
    <w:p>
      <w:pPr>
        <w:pStyle w:val="Normal"/>
        <w:rPr>
          <w:rFonts w:ascii="Arial" w:hAnsi="Arial"/>
        </w:rPr>
      </w:pPr>
      <w:r>
        <w:rPr>
          <w:rFonts w:ascii="Arial" w:hAnsi="Arial"/>
        </w:rPr>
        <w:t>d. Information on the storage of user group equipment</w:t>
      </w:r>
    </w:p>
    <w:p>
      <w:pPr>
        <w:pStyle w:val="Normal"/>
        <w:rPr>
          <w:rFonts w:ascii="Arial" w:hAnsi="Arial"/>
        </w:rPr>
      </w:pPr>
      <w:r>
        <w:rPr>
          <w:rFonts w:ascii="Arial" w:hAnsi="Arial"/>
        </w:rPr>
        <w:t>e. Required action to minimise risk</w:t>
      </w:r>
    </w:p>
    <w:p>
      <w:pPr>
        <w:pStyle w:val="Normal"/>
        <w:rPr>
          <w:rFonts w:ascii="Arial" w:hAnsi="Arial"/>
        </w:rPr>
      </w:pPr>
      <w:r>
        <w:rPr>
          <w:rFonts w:ascii="Arial" w:hAnsi="Arial"/>
        </w:rPr>
        <w:t>f. Required action when using kitchens</w:t>
      </w:r>
    </w:p>
    <w:p>
      <w:pPr>
        <w:pStyle w:val="Normal"/>
        <w:rPr>
          <w:rFonts w:ascii="Arial" w:hAnsi="Arial"/>
        </w:rPr>
      </w:pPr>
      <w:r>
        <w:rPr>
          <w:rFonts w:ascii="Arial" w:hAnsi="Arial"/>
        </w:rPr>
        <w:t>g. Details of FMYCA organisation and contact information</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pPr>
      <w:r>
        <w:rPr>
          <w:rFonts w:ascii="Arial" w:hAnsi="Arial"/>
          <w:b/>
        </w:rPr>
        <w:t>The Documents</w:t>
      </w:r>
    </w:p>
    <w:p>
      <w:pPr>
        <w:pStyle w:val="Normal"/>
        <w:rPr/>
      </w:pPr>
      <w:r>
        <w:rPr>
          <w:rFonts w:ascii="Arial" w:hAnsi="Arial"/>
        </w:rPr>
        <w:t>“</w:t>
      </w:r>
      <w:r>
        <w:rPr>
          <w:rFonts w:ascii="Arial" w:hAnsi="Arial"/>
        </w:rPr>
        <w:t>User Group Induction”</w:t>
      </w:r>
    </w:p>
    <w:p>
      <w:pPr>
        <w:pStyle w:val="Normal"/>
        <w:rPr/>
      </w:pPr>
      <w:r>
        <w:rPr>
          <w:rFonts w:ascii="Arial" w:hAnsi="Arial"/>
        </w:rPr>
        <w:t>“</w:t>
      </w:r>
      <w:r>
        <w:rPr>
          <w:rFonts w:ascii="Arial" w:hAnsi="Arial"/>
        </w:rPr>
        <w:t>Guide on the use of Premises”,</w:t>
      </w:r>
    </w:p>
    <w:p>
      <w:pPr>
        <w:pStyle w:val="Normal"/>
        <w:rPr/>
      </w:pPr>
      <w:r>
        <w:rPr>
          <w:rFonts w:ascii="Arial" w:hAnsi="Arial"/>
        </w:rPr>
        <w:t>“</w:t>
      </w:r>
      <w:r>
        <w:rPr>
          <w:rFonts w:ascii="Arial" w:hAnsi="Arial"/>
        </w:rPr>
        <w:t xml:space="preserve">Standard &amp; Special Conditions of Hire” </w:t>
      </w:r>
    </w:p>
    <w:p>
      <w:pPr>
        <w:pStyle w:val="Normal"/>
        <w:rPr/>
      </w:pPr>
      <w:r>
        <w:rPr>
          <w:rFonts w:ascii="Arial" w:hAnsi="Arial"/>
        </w:rPr>
        <w:t xml:space="preserve">Fire Evacuation Plan Notice </w:t>
      </w:r>
    </w:p>
    <w:p>
      <w:pPr>
        <w:pStyle w:val="Normal"/>
        <w:rPr/>
      </w:pPr>
      <w:r>
        <w:rPr>
          <w:rFonts w:ascii="Arial" w:hAnsi="Arial"/>
        </w:rPr>
        <w:t xml:space="preserve">Copies will be retained in </w:t>
      </w:r>
      <w:r>
        <w:rPr>
          <w:rFonts w:ascii="Arial" w:hAnsi="Arial"/>
          <w:b/>
          <w:bCs/>
        </w:rPr>
        <w:t>Fire Action Safety File No2.</w:t>
      </w:r>
    </w:p>
    <w:p>
      <w:pPr>
        <w:pStyle w:val="NoSpacing"/>
        <w:rPr>
          <w:rFonts w:ascii="Arial" w:hAnsi="Arial"/>
        </w:rPr>
      </w:pPr>
      <w:r>
        <w:rPr>
          <w:rFonts w:ascii="Arial" w:hAnsi="Arial"/>
        </w:rPr>
      </w:r>
    </w:p>
    <w:p>
      <w:pPr>
        <w:pStyle w:val="NoSpacing"/>
        <w:rPr>
          <w:rFonts w:ascii="Arial" w:hAnsi="Arial"/>
        </w:rPr>
      </w:pPr>
      <w:r>
        <w:rPr>
          <w:rFonts w:ascii="Arial" w:hAnsi="Arial"/>
        </w:rPr>
      </w:r>
    </w:p>
    <w:p>
      <w:pPr>
        <w:pStyle w:val="NoSpacing"/>
        <w:rPr>
          <w:rFonts w:ascii="Arial" w:hAnsi="Arial"/>
        </w:rPr>
      </w:pPr>
      <w:r>
        <w:rPr>
          <w:rFonts w:ascii="Arial" w:hAnsi="Arial"/>
        </w:rPr>
      </w:r>
    </w:p>
    <w:p>
      <w:pPr>
        <w:pStyle w:val="NoSpacing"/>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sz w:val="32"/>
          <w:szCs w:val="32"/>
          <w:u w:val="single"/>
          <w:lang w:eastAsia="en-GB"/>
        </w:rPr>
      </w:pPr>
      <w:r>
        <w:rPr>
          <w:rFonts w:ascii="Arial" w:hAnsi="Arial"/>
          <w:sz w:val="32"/>
          <w:szCs w:val="32"/>
          <w:u w:val="single"/>
          <w:lang w:eastAsia="en-GB"/>
        </w:rPr>
        <mc:AlternateContent>
          <mc:Choice Requires="wps">
            <w:drawing>
              <wp:anchor behindDoc="0" distT="5080" distB="5080" distL="1270" distR="1270" simplePos="0" locked="0" layoutInCell="1" allowOverlap="1" relativeHeight="8">
                <wp:simplePos x="0" y="0"/>
                <wp:positionH relativeFrom="column">
                  <wp:posOffset>35560</wp:posOffset>
                </wp:positionH>
                <wp:positionV relativeFrom="paragraph">
                  <wp:posOffset>-28575</wp:posOffset>
                </wp:positionV>
                <wp:extent cx="8890" cy="1905"/>
                <wp:effectExtent l="1270" t="5080" r="1270" b="5080"/>
                <wp:wrapNone/>
                <wp:docPr id="10" name="Shape7"/>
                <a:graphic xmlns:a="http://schemas.openxmlformats.org/drawingml/2006/main">
                  <a:graphicData uri="http://schemas.microsoft.com/office/word/2010/wordprocessingShape">
                    <wps:wsp>
                      <wps:cNvSpPr/>
                      <wps:spPr>
                        <a:xfrm>
                          <a:off x="0" y="0"/>
                          <a:ext cx="9000" cy="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pt,-2.25pt" to="3.45pt,-2.15pt" ID="Shape7" stroked="t" o:allowincell="f" style="position:absolute">
                <v:stroke color="black" weight="9360" joinstyle="miter" endcap="flat"/>
                <v:fill o:detectmouseclick="t" on="false"/>
                <w10:wrap type="none"/>
              </v:line>
            </w:pict>
          </mc:Fallback>
        </mc:AlternateContent>
      </w:r>
    </w:p>
    <w:p>
      <w:pPr>
        <w:pStyle w:val="Normal"/>
        <w:rPr>
          <w:rFonts w:ascii="Arial" w:hAnsi="Arial"/>
          <w:sz w:val="32"/>
          <w:szCs w:val="32"/>
          <w:u w:val="single"/>
          <w:lang w:eastAsia="en-GB"/>
        </w:rPr>
      </w:pPr>
      <w:r>
        <w:rPr>
          <w:rFonts w:ascii="Arial" w:hAnsi="Arial"/>
          <w:sz w:val="32"/>
          <w:szCs w:val="32"/>
          <w:u w:val="single"/>
          <w:lang w:eastAsia="en-GB"/>
        </w:rPr>
      </w:r>
      <w:r>
        <w:br w:type="page"/>
      </w:r>
    </w:p>
    <w:p>
      <w:pPr>
        <w:pStyle w:val="Normal"/>
        <w:spacing w:before="0" w:after="0"/>
        <w:rPr>
          <w:rFonts w:ascii="Arial" w:hAnsi="Arial"/>
          <w:sz w:val="26"/>
          <w:szCs w:val="26"/>
        </w:rPr>
      </w:pPr>
      <w:r>
        <w:rPr>
          <w:rFonts w:ascii="Arial" w:hAnsi="Arial"/>
          <w:b/>
          <w:bCs/>
          <w:color w:val="000000"/>
          <w:w w:val="107"/>
          <w:sz w:val="26"/>
          <w:szCs w:val="26"/>
        </w:rPr>
        <w:t>Part 9: Se</w:t>
      </w:r>
      <w:r>
        <w:rPr>
          <w:rFonts w:ascii="Arial" w:hAnsi="Arial"/>
          <w:b/>
          <w:bCs/>
          <w:color w:val="010100"/>
          <w:w w:val="107"/>
          <w:sz w:val="26"/>
          <w:szCs w:val="26"/>
        </w:rPr>
        <w:t>c</w:t>
      </w:r>
      <w:r>
        <w:rPr>
          <w:rFonts w:ascii="Arial" w:hAnsi="Arial"/>
          <w:b/>
          <w:bCs/>
          <w:color w:val="000000"/>
          <w:w w:val="107"/>
          <w:sz w:val="26"/>
          <w:szCs w:val="26"/>
        </w:rPr>
        <w:t>u</w:t>
      </w:r>
      <w:r>
        <w:rPr>
          <w:rFonts w:ascii="Arial" w:hAnsi="Arial"/>
          <w:b/>
          <w:bCs/>
          <w:color w:val="010100"/>
          <w:w w:val="107"/>
          <w:sz w:val="26"/>
          <w:szCs w:val="26"/>
        </w:rPr>
        <w:t>ri</w:t>
      </w:r>
      <w:r>
        <w:rPr>
          <w:rFonts w:ascii="Arial" w:hAnsi="Arial"/>
          <w:b/>
          <w:bCs/>
          <w:color w:val="000000"/>
          <w:w w:val="107"/>
          <w:sz w:val="26"/>
          <w:szCs w:val="26"/>
        </w:rPr>
        <w:t>ty</w:t>
      </w:r>
    </w:p>
    <w:p>
      <w:pPr>
        <w:pStyle w:val="Style14"/>
        <w:numPr>
          <w:ilvl w:val="0"/>
          <w:numId w:val="3"/>
        </w:numPr>
        <w:spacing w:before="113" w:after="0"/>
        <w:ind w:hanging="340" w:left="624" w:right="57"/>
        <w:rPr/>
      </w:pPr>
      <w:r>
        <w:rPr>
          <w:rFonts w:cs="Times New Roman"/>
          <w:color w:val="000000"/>
        </w:rPr>
        <w:t xml:space="preserve">The Community Centre </w:t>
      </w:r>
      <w:r>
        <w:rPr>
          <w:rFonts w:cs="Times New Roman"/>
          <w:color w:val="010100"/>
        </w:rPr>
        <w:t>i</w:t>
      </w:r>
      <w:r>
        <w:rPr>
          <w:rFonts w:cs="Times New Roman"/>
          <w:color w:val="000000"/>
        </w:rPr>
        <w:t xml:space="preserve">s an open Centre that is not staffed full time. </w:t>
      </w:r>
    </w:p>
    <w:p>
      <w:pPr>
        <w:pStyle w:val="Style14"/>
        <w:numPr>
          <w:ilvl w:val="0"/>
          <w:numId w:val="3"/>
        </w:numPr>
        <w:spacing w:before="113" w:after="0"/>
        <w:ind w:hanging="340" w:left="624" w:right="57"/>
        <w:rPr/>
      </w:pPr>
      <w:r>
        <w:rPr>
          <w:rFonts w:cs="Times New Roman"/>
          <w:color w:val="000000"/>
        </w:rPr>
        <w:t>CCTV is installed to the exterior rear area of community centre &amp; operates recording 24hrs a day.</w:t>
      </w:r>
    </w:p>
    <w:p>
      <w:pPr>
        <w:pStyle w:val="Style14"/>
        <w:numPr>
          <w:ilvl w:val="0"/>
          <w:numId w:val="3"/>
        </w:numPr>
        <w:spacing w:before="113" w:after="0"/>
        <w:ind w:hanging="340" w:left="624" w:right="57"/>
        <w:rPr/>
      </w:pPr>
      <w:r>
        <w:rPr>
          <w:rFonts w:cs="Times New Roman"/>
          <w:color w:val="000000"/>
        </w:rPr>
        <w:t xml:space="preserve">Opening hours range from 07:30 to 23:30 and on occasions beyond these times over 7 days per week. </w:t>
      </w:r>
    </w:p>
    <w:p>
      <w:pPr>
        <w:pStyle w:val="Style14"/>
        <w:numPr>
          <w:ilvl w:val="0"/>
          <w:numId w:val="3"/>
        </w:numPr>
        <w:spacing w:before="113" w:after="0"/>
        <w:ind w:hanging="340" w:left="624" w:right="57"/>
        <w:rPr/>
      </w:pPr>
      <w:r>
        <w:rPr>
          <w:rFonts w:cs="Times New Roman"/>
          <w:color w:val="000000"/>
        </w:rPr>
        <w:t xml:space="preserve">The Centre Managers are part-time on 20 hours per week. Security is of necessity largely, the responsibility of the users. </w:t>
      </w:r>
    </w:p>
    <w:p>
      <w:pPr>
        <w:pStyle w:val="Style14"/>
        <w:numPr>
          <w:ilvl w:val="0"/>
          <w:numId w:val="3"/>
        </w:numPr>
        <w:spacing w:before="113" w:after="0"/>
        <w:ind w:hanging="340" w:left="624" w:right="57"/>
        <w:rPr/>
      </w:pPr>
      <w:r>
        <w:rPr>
          <w:rFonts w:cs="Times New Roman"/>
          <w:color w:val="000000"/>
        </w:rPr>
        <w:t>S</w:t>
      </w:r>
      <w:r>
        <w:rPr>
          <w:rFonts w:cs="Times New Roman"/>
          <w:color w:val="010100"/>
        </w:rPr>
        <w:t>t</w:t>
      </w:r>
      <w:r>
        <w:rPr>
          <w:rFonts w:cs="Times New Roman"/>
          <w:color w:val="000000"/>
        </w:rPr>
        <w:t>a</w:t>
      </w:r>
      <w:r>
        <w:rPr>
          <w:rFonts w:cs="Times New Roman"/>
          <w:color w:val="010100"/>
        </w:rPr>
        <w:t xml:space="preserve">ff </w:t>
      </w:r>
      <w:r>
        <w:rPr>
          <w:rFonts w:cs="Times New Roman"/>
          <w:color w:val="000000"/>
        </w:rPr>
        <w:t>and users a</w:t>
      </w:r>
      <w:r>
        <w:rPr>
          <w:rFonts w:cs="Times New Roman"/>
          <w:color w:val="010100"/>
        </w:rPr>
        <w:t>r</w:t>
      </w:r>
      <w:r>
        <w:rPr>
          <w:rFonts w:cs="Times New Roman"/>
          <w:color w:val="000000"/>
        </w:rPr>
        <w:t>e po</w:t>
      </w:r>
      <w:r>
        <w:rPr>
          <w:rFonts w:cs="Times New Roman"/>
          <w:color w:val="010100"/>
        </w:rPr>
        <w:t>t</w:t>
      </w:r>
      <w:r>
        <w:rPr>
          <w:rFonts w:cs="Times New Roman"/>
          <w:color w:val="000000"/>
        </w:rPr>
        <w:t>en</w:t>
      </w:r>
      <w:r>
        <w:rPr>
          <w:rFonts w:cs="Times New Roman"/>
          <w:color w:val="010100"/>
        </w:rPr>
        <w:t>ti</w:t>
      </w:r>
      <w:r>
        <w:rPr>
          <w:rFonts w:cs="Times New Roman"/>
          <w:color w:val="000000"/>
        </w:rPr>
        <w:t>a</w:t>
      </w:r>
      <w:r>
        <w:rPr>
          <w:rFonts w:cs="Times New Roman"/>
          <w:color w:val="010100"/>
        </w:rPr>
        <w:t xml:space="preserve">lly </w:t>
      </w:r>
      <w:r>
        <w:rPr>
          <w:rFonts w:cs="Times New Roman"/>
          <w:color w:val="000000"/>
        </w:rPr>
        <w:t>a</w:t>
      </w:r>
      <w:r>
        <w:rPr>
          <w:rFonts w:cs="Times New Roman"/>
          <w:color w:val="010100"/>
        </w:rPr>
        <w:t>t ri</w:t>
      </w:r>
      <w:r>
        <w:rPr>
          <w:rFonts w:cs="Times New Roman"/>
          <w:color w:val="000000"/>
        </w:rPr>
        <w:t xml:space="preserve">sk </w:t>
      </w:r>
      <w:r>
        <w:rPr>
          <w:rFonts w:cs="Times New Roman"/>
          <w:color w:val="010100"/>
        </w:rPr>
        <w:t>fr</w:t>
      </w:r>
      <w:r>
        <w:rPr>
          <w:rFonts w:cs="Times New Roman"/>
          <w:color w:val="000000"/>
        </w:rPr>
        <w:t>o</w:t>
      </w:r>
      <w:r>
        <w:rPr>
          <w:rFonts w:cs="Times New Roman"/>
          <w:color w:val="010100"/>
        </w:rPr>
        <w:t xml:space="preserve">m </w:t>
      </w:r>
      <w:r>
        <w:rPr>
          <w:rFonts w:cs="Times New Roman"/>
          <w:color w:val="000000"/>
        </w:rPr>
        <w:t>pe</w:t>
      </w:r>
      <w:r>
        <w:rPr>
          <w:rFonts w:cs="Times New Roman"/>
          <w:color w:val="010100"/>
        </w:rPr>
        <w:t>r</w:t>
      </w:r>
      <w:r>
        <w:rPr>
          <w:rFonts w:cs="Times New Roman"/>
          <w:color w:val="000000"/>
        </w:rPr>
        <w:t>sons w</w:t>
      </w:r>
      <w:r>
        <w:rPr>
          <w:rFonts w:cs="Times New Roman"/>
          <w:color w:val="010100"/>
        </w:rPr>
        <w:t>h</w:t>
      </w:r>
      <w:r>
        <w:rPr>
          <w:rFonts w:cs="Times New Roman"/>
          <w:color w:val="000000"/>
        </w:rPr>
        <w:t xml:space="preserve">o </w:t>
      </w:r>
      <w:r>
        <w:rPr>
          <w:rFonts w:cs="Times New Roman"/>
          <w:color w:val="010100"/>
        </w:rPr>
        <w:t>h</w:t>
      </w:r>
      <w:r>
        <w:rPr>
          <w:rFonts w:cs="Times New Roman"/>
          <w:color w:val="000000"/>
        </w:rPr>
        <w:t xml:space="preserve">ave no </w:t>
      </w:r>
      <w:r>
        <w:rPr>
          <w:rFonts w:cs="Times New Roman"/>
          <w:color w:val="010100"/>
        </w:rPr>
        <w:t>l</w:t>
      </w:r>
      <w:r>
        <w:rPr>
          <w:rFonts w:cs="Times New Roman"/>
          <w:color w:val="000000"/>
        </w:rPr>
        <w:t>eg</w:t>
      </w:r>
      <w:r>
        <w:rPr>
          <w:rFonts w:cs="Times New Roman"/>
          <w:color w:val="262523"/>
        </w:rPr>
        <w:t>i</w:t>
      </w:r>
      <w:r>
        <w:rPr>
          <w:rFonts w:cs="Times New Roman"/>
          <w:color w:val="010100"/>
        </w:rPr>
        <w:t>t</w:t>
      </w:r>
      <w:r>
        <w:rPr>
          <w:rFonts w:cs="Times New Roman"/>
          <w:color w:val="262523"/>
        </w:rPr>
        <w:t>i</w:t>
      </w:r>
      <w:r>
        <w:rPr>
          <w:rFonts w:cs="Times New Roman"/>
          <w:color w:val="000000"/>
        </w:rPr>
        <w:t>ma</w:t>
      </w:r>
      <w:r>
        <w:rPr>
          <w:rFonts w:cs="Times New Roman"/>
          <w:color w:val="010100"/>
        </w:rPr>
        <w:t>t</w:t>
      </w:r>
      <w:r>
        <w:rPr>
          <w:rFonts w:cs="Times New Roman"/>
          <w:color w:val="000000"/>
        </w:rPr>
        <w:t xml:space="preserve">e </w:t>
      </w:r>
      <w:r>
        <w:rPr>
          <w:rFonts w:cs="Times New Roman"/>
          <w:color w:val="010100"/>
        </w:rPr>
        <w:t>r</w:t>
      </w:r>
      <w:r>
        <w:rPr>
          <w:rFonts w:cs="Times New Roman"/>
          <w:color w:val="000000"/>
        </w:rPr>
        <w:t xml:space="preserve">eason </w:t>
      </w:r>
      <w:r>
        <w:rPr>
          <w:rFonts w:cs="Times New Roman"/>
          <w:color w:val="010100"/>
        </w:rPr>
        <w:t>t</w:t>
      </w:r>
      <w:r>
        <w:rPr>
          <w:rFonts w:cs="Times New Roman"/>
          <w:color w:val="000000"/>
        </w:rPr>
        <w:t xml:space="preserve">o be on </w:t>
      </w:r>
      <w:r>
        <w:rPr>
          <w:rFonts w:cs="Times New Roman"/>
          <w:color w:val="010100"/>
        </w:rPr>
        <w:t>t</w:t>
      </w:r>
      <w:r>
        <w:rPr>
          <w:rFonts w:cs="Times New Roman"/>
          <w:color w:val="000000"/>
        </w:rPr>
        <w:t>he premises. Any concerns should be reported to the Police.</w:t>
      </w:r>
    </w:p>
    <w:p>
      <w:pPr>
        <w:pStyle w:val="Style14"/>
        <w:numPr>
          <w:ilvl w:val="0"/>
          <w:numId w:val="3"/>
        </w:numPr>
        <w:spacing w:before="113" w:after="0"/>
        <w:ind w:hanging="340" w:left="624" w:right="57"/>
        <w:rPr/>
      </w:pPr>
      <w:r>
        <w:rPr>
          <w:rFonts w:cs="Times New Roman"/>
          <w:color w:val="010100"/>
        </w:rPr>
        <w:t>Users</w:t>
      </w:r>
      <w:r>
        <w:rPr>
          <w:rFonts w:cs="Times New Roman"/>
          <w:color w:val="000000"/>
        </w:rPr>
        <w:t xml:space="preserve"> shou</w:t>
      </w:r>
      <w:r>
        <w:rPr>
          <w:rFonts w:cs="Times New Roman"/>
          <w:color w:val="010100"/>
        </w:rPr>
        <w:t>l</w:t>
      </w:r>
      <w:r>
        <w:rPr>
          <w:rFonts w:cs="Times New Roman"/>
          <w:color w:val="000000"/>
        </w:rPr>
        <w:t xml:space="preserve">d ensure </w:t>
      </w:r>
      <w:r>
        <w:rPr>
          <w:rFonts w:cs="Times New Roman"/>
          <w:color w:val="010100"/>
        </w:rPr>
        <w:t>th</w:t>
      </w:r>
      <w:r>
        <w:rPr>
          <w:rFonts w:cs="Times New Roman"/>
          <w:color w:val="000000"/>
        </w:rPr>
        <w:t>a</w:t>
      </w:r>
      <w:r>
        <w:rPr>
          <w:rFonts w:cs="Times New Roman"/>
          <w:color w:val="010100"/>
        </w:rPr>
        <w:t>t t</w:t>
      </w:r>
      <w:r>
        <w:rPr>
          <w:rFonts w:cs="Times New Roman"/>
          <w:color w:val="000000"/>
        </w:rPr>
        <w:t>he</w:t>
      </w:r>
      <w:r>
        <w:rPr>
          <w:rFonts w:cs="Times New Roman"/>
          <w:color w:val="010100"/>
        </w:rPr>
        <w:t>ir r</w:t>
      </w:r>
      <w:r>
        <w:rPr>
          <w:rFonts w:cs="Times New Roman"/>
          <w:color w:val="000000"/>
        </w:rPr>
        <w:t>oo</w:t>
      </w:r>
      <w:r>
        <w:rPr>
          <w:rFonts w:cs="Times New Roman"/>
          <w:color w:val="010100"/>
        </w:rPr>
        <w:t>m</w:t>
      </w:r>
      <w:r>
        <w:rPr>
          <w:rFonts w:cs="Times New Roman"/>
          <w:color w:val="000000"/>
        </w:rPr>
        <w:t>s are secu</w:t>
      </w:r>
      <w:r>
        <w:rPr>
          <w:rFonts w:cs="Times New Roman"/>
          <w:color w:val="010100"/>
        </w:rPr>
        <w:t>r</w:t>
      </w:r>
      <w:r>
        <w:rPr>
          <w:rFonts w:cs="Times New Roman"/>
          <w:color w:val="000000"/>
        </w:rPr>
        <w:t>e a</w:t>
      </w:r>
      <w:r>
        <w:rPr>
          <w:rFonts w:cs="Times New Roman"/>
          <w:color w:val="010100"/>
        </w:rPr>
        <w:t xml:space="preserve">t </w:t>
      </w:r>
      <w:r>
        <w:rPr>
          <w:rFonts w:cs="Times New Roman"/>
          <w:color w:val="000000"/>
        </w:rPr>
        <w:t>the end of their hire period</w:t>
      </w:r>
      <w:r>
        <w:rPr>
          <w:rFonts w:cs="Times New Roman"/>
          <w:color w:val="262523"/>
        </w:rPr>
        <w:t xml:space="preserve">. </w:t>
      </w:r>
      <w:r>
        <w:rPr>
          <w:rFonts w:cs="Times New Roman"/>
          <w:color w:val="000000"/>
        </w:rPr>
        <w:t>Wi</w:t>
      </w:r>
      <w:r>
        <w:rPr>
          <w:rFonts w:cs="Times New Roman"/>
          <w:color w:val="010100"/>
        </w:rPr>
        <w:t>n</w:t>
      </w:r>
      <w:r>
        <w:rPr>
          <w:rFonts w:cs="Times New Roman"/>
          <w:color w:val="000000"/>
        </w:rPr>
        <w:t>dows should be c</w:t>
      </w:r>
      <w:r>
        <w:rPr>
          <w:rFonts w:cs="Times New Roman"/>
          <w:color w:val="010100"/>
        </w:rPr>
        <w:t>l</w:t>
      </w:r>
      <w:r>
        <w:rPr>
          <w:rFonts w:cs="Times New Roman"/>
          <w:color w:val="000000"/>
        </w:rPr>
        <w:t xml:space="preserve">osed and </w:t>
      </w:r>
      <w:r>
        <w:rPr>
          <w:rFonts w:cs="Times New Roman"/>
          <w:color w:val="010100"/>
        </w:rPr>
        <w:t>f</w:t>
      </w:r>
      <w:r>
        <w:rPr>
          <w:rFonts w:cs="Times New Roman"/>
          <w:color w:val="000000"/>
        </w:rPr>
        <w:t>as</w:t>
      </w:r>
      <w:r>
        <w:rPr>
          <w:rFonts w:cs="Times New Roman"/>
          <w:color w:val="010100"/>
        </w:rPr>
        <w:t>t</w:t>
      </w:r>
      <w:r>
        <w:rPr>
          <w:rFonts w:cs="Times New Roman"/>
          <w:color w:val="000000"/>
        </w:rPr>
        <w:t>ened</w:t>
      </w:r>
      <w:r>
        <w:rPr>
          <w:rFonts w:cs="Times New Roman"/>
          <w:color w:val="262523"/>
        </w:rPr>
        <w:t xml:space="preserve">, </w:t>
      </w:r>
      <w:r>
        <w:rPr>
          <w:rFonts w:cs="Times New Roman"/>
          <w:color w:val="000000"/>
        </w:rPr>
        <w:t>ligh</w:t>
      </w:r>
      <w:r>
        <w:rPr>
          <w:rFonts w:cs="Times New Roman"/>
          <w:color w:val="010100"/>
        </w:rPr>
        <w:t>t</w:t>
      </w:r>
      <w:r>
        <w:rPr>
          <w:rFonts w:cs="Times New Roman"/>
          <w:color w:val="000000"/>
        </w:rPr>
        <w:t>s and equ</w:t>
      </w:r>
      <w:r>
        <w:rPr>
          <w:rFonts w:cs="Times New Roman"/>
          <w:color w:val="010100"/>
        </w:rPr>
        <w:t>i</w:t>
      </w:r>
      <w:r>
        <w:rPr>
          <w:rFonts w:cs="Times New Roman"/>
          <w:color w:val="000000"/>
        </w:rPr>
        <w:t>p</w:t>
      </w:r>
      <w:r>
        <w:rPr>
          <w:rFonts w:cs="Times New Roman"/>
          <w:color w:val="010100"/>
        </w:rPr>
        <w:t>m</w:t>
      </w:r>
      <w:r>
        <w:rPr>
          <w:rFonts w:cs="Times New Roman"/>
          <w:color w:val="000000"/>
        </w:rPr>
        <w:t>en</w:t>
      </w:r>
      <w:r>
        <w:rPr>
          <w:rFonts w:cs="Times New Roman"/>
          <w:color w:val="010100"/>
        </w:rPr>
        <w:t>t t</w:t>
      </w:r>
      <w:r>
        <w:rPr>
          <w:rFonts w:cs="Times New Roman"/>
          <w:color w:val="000000"/>
        </w:rPr>
        <w:t>urned of</w:t>
      </w:r>
      <w:r>
        <w:rPr>
          <w:rFonts w:cs="Times New Roman"/>
          <w:color w:val="010100"/>
        </w:rPr>
        <w:t xml:space="preserve">f </w:t>
      </w:r>
      <w:r>
        <w:rPr>
          <w:rFonts w:cs="Times New Roman"/>
          <w:color w:val="000000"/>
        </w:rPr>
        <w:t>and doors locked</w:t>
      </w:r>
      <w:r>
        <w:rPr>
          <w:rFonts w:cs="Times New Roman"/>
          <w:color w:val="262523"/>
        </w:rPr>
        <w:t xml:space="preserve">. </w:t>
      </w:r>
    </w:p>
    <w:p>
      <w:pPr>
        <w:pStyle w:val="Style14"/>
        <w:numPr>
          <w:ilvl w:val="0"/>
          <w:numId w:val="3"/>
        </w:numPr>
        <w:spacing w:before="113" w:after="0"/>
        <w:ind w:hanging="340" w:left="624" w:right="57"/>
        <w:rPr/>
      </w:pPr>
      <w:r>
        <w:rPr>
          <w:rFonts w:cs="Times New Roman"/>
          <w:color w:val="000000"/>
        </w:rPr>
        <w:t>User Group leade</w:t>
      </w:r>
      <w:r>
        <w:rPr>
          <w:rFonts w:cs="Times New Roman"/>
          <w:color w:val="010100"/>
        </w:rPr>
        <w:t>r</w:t>
      </w:r>
      <w:r>
        <w:rPr>
          <w:rFonts w:cs="Times New Roman"/>
          <w:color w:val="000000"/>
        </w:rPr>
        <w:t xml:space="preserve">s should ensure </w:t>
      </w:r>
      <w:r>
        <w:rPr>
          <w:rFonts w:cs="Times New Roman"/>
          <w:color w:val="010100"/>
        </w:rPr>
        <w:t>t</w:t>
      </w:r>
      <w:r>
        <w:rPr>
          <w:rFonts w:cs="Times New Roman"/>
          <w:color w:val="000000"/>
        </w:rPr>
        <w:t>he securi</w:t>
      </w:r>
      <w:r>
        <w:rPr>
          <w:rFonts w:cs="Times New Roman"/>
          <w:color w:val="010100"/>
        </w:rPr>
        <w:t>t</w:t>
      </w:r>
      <w:r>
        <w:rPr>
          <w:rFonts w:cs="Times New Roman"/>
          <w:color w:val="000000"/>
        </w:rPr>
        <w:t>y of the bu</w:t>
      </w:r>
      <w:r>
        <w:rPr>
          <w:rFonts w:cs="Times New Roman"/>
          <w:color w:val="010100"/>
        </w:rPr>
        <w:t>i</w:t>
      </w:r>
      <w:r>
        <w:rPr>
          <w:rFonts w:cs="Times New Roman"/>
          <w:color w:val="000000"/>
        </w:rPr>
        <w:t>ld</w:t>
      </w:r>
      <w:r>
        <w:rPr>
          <w:rFonts w:cs="Times New Roman"/>
          <w:color w:val="010100"/>
        </w:rPr>
        <w:t>i</w:t>
      </w:r>
      <w:r>
        <w:rPr>
          <w:rFonts w:cs="Times New Roman"/>
          <w:color w:val="000000"/>
        </w:rPr>
        <w:t>ng as approp</w:t>
      </w:r>
      <w:r>
        <w:rPr>
          <w:rFonts w:cs="Times New Roman"/>
          <w:color w:val="010100"/>
        </w:rPr>
        <w:t>ri</w:t>
      </w:r>
      <w:r>
        <w:rPr>
          <w:rFonts w:cs="Times New Roman"/>
          <w:color w:val="000000"/>
        </w:rPr>
        <w:t>ate at the time of use</w:t>
      </w:r>
    </w:p>
    <w:p>
      <w:pPr>
        <w:pStyle w:val="Style14"/>
        <w:spacing w:before="113" w:after="0"/>
        <w:ind w:left="284" w:right="57"/>
        <w:rPr/>
      </w:pPr>
      <w:r>
        <w:rPr/>
      </w:r>
    </w:p>
    <w:p>
      <w:pPr>
        <w:pStyle w:val="Style14"/>
        <w:spacing w:before="206" w:after="0"/>
        <w:ind w:right="24"/>
        <w:rPr>
          <w:sz w:val="26"/>
          <w:szCs w:val="26"/>
        </w:rPr>
      </w:pPr>
      <w:r>
        <w:rPr>
          <w:rFonts w:cs="Times New Roman"/>
          <w:b/>
          <w:sz w:val="26"/>
          <w:szCs w:val="26"/>
        </w:rPr>
        <w:t>Part 10a: Visiting Contractors</w:t>
      </w:r>
    </w:p>
    <w:p>
      <w:pPr>
        <w:pStyle w:val="Style14"/>
        <w:spacing w:before="170" w:after="113"/>
        <w:ind w:right="57"/>
        <w:rPr/>
      </w:pPr>
      <w:r>
        <w:rPr>
          <w:rFonts w:cs="Times New Roman"/>
        </w:rPr>
        <w:t xml:space="preserve"> </w:t>
      </w:r>
      <w:r>
        <w:rPr>
          <w:rFonts w:cs="Times New Roman"/>
        </w:rPr>
        <w:t xml:space="preserve">The appointed responsible persons, </w:t>
      </w:r>
      <w:r>
        <w:rPr>
          <w:rFonts w:cs="Times New Roman"/>
          <w:b/>
          <w:bCs/>
        </w:rPr>
        <w:t>Centre Management</w:t>
      </w:r>
      <w:r>
        <w:rPr>
          <w:rFonts w:cs="Times New Roman"/>
        </w:rPr>
        <w:t xml:space="preserve">, will check with contractors before they start work that: </w:t>
      </w:r>
    </w:p>
    <w:p>
      <w:pPr>
        <w:pStyle w:val="Normal"/>
        <w:numPr>
          <w:ilvl w:val="0"/>
          <w:numId w:val="4"/>
        </w:numPr>
        <w:ind w:hanging="340" w:left="624"/>
        <w:rPr>
          <w:rFonts w:ascii="Arial" w:hAnsi="Arial"/>
        </w:rPr>
      </w:pPr>
      <w:r>
        <w:rPr>
          <w:rFonts w:ascii="Arial" w:hAnsi="Arial"/>
        </w:rPr>
        <w:t>the working contract is clear and understood by both the contractors and the board of trustees.</w:t>
      </w:r>
    </w:p>
    <w:p>
      <w:pPr>
        <w:pStyle w:val="Normal"/>
        <w:numPr>
          <w:ilvl w:val="0"/>
          <w:numId w:val="4"/>
        </w:numPr>
        <w:spacing w:before="57" w:after="0"/>
        <w:ind w:hanging="340" w:left="624"/>
        <w:rPr>
          <w:rFonts w:ascii="Arial" w:hAnsi="Arial"/>
        </w:rPr>
      </w:pPr>
      <w:r>
        <w:rPr>
          <w:rFonts w:ascii="Arial" w:hAnsi="Arial"/>
        </w:rPr>
        <w:t>the contractors are aware of the FMYCA responsible person.</w:t>
      </w:r>
    </w:p>
    <w:p>
      <w:pPr>
        <w:pStyle w:val="Normal"/>
        <w:numPr>
          <w:ilvl w:val="0"/>
          <w:numId w:val="4"/>
        </w:numPr>
        <w:spacing w:before="57" w:after="0"/>
        <w:ind w:hanging="340" w:left="624"/>
        <w:rPr>
          <w:rFonts w:ascii="Arial" w:hAnsi="Arial"/>
        </w:rPr>
      </w:pPr>
      <w:r>
        <w:rPr>
          <w:rFonts w:ascii="Arial" w:hAnsi="Arial"/>
        </w:rPr>
        <w:t xml:space="preserve">the contractors are competent to carry out the work e.g. have appropriate qualifications, references and experience. </w:t>
      </w:r>
    </w:p>
    <w:p>
      <w:pPr>
        <w:pStyle w:val="Normal"/>
        <w:numPr>
          <w:ilvl w:val="0"/>
          <w:numId w:val="4"/>
        </w:numPr>
        <w:spacing w:before="57" w:after="0"/>
        <w:ind w:hanging="340" w:left="624"/>
        <w:rPr>
          <w:rFonts w:ascii="Arial" w:hAnsi="Arial"/>
        </w:rPr>
      </w:pPr>
      <w:r>
        <w:rPr>
          <w:rFonts w:ascii="Arial" w:hAnsi="Arial"/>
        </w:rPr>
        <w:t xml:space="preserve">all contractors should have adequate public liability insurance cover. </w:t>
      </w:r>
    </w:p>
    <w:p>
      <w:pPr>
        <w:pStyle w:val="Normal"/>
        <w:numPr>
          <w:ilvl w:val="0"/>
          <w:numId w:val="4"/>
        </w:numPr>
        <w:spacing w:before="57" w:after="0"/>
        <w:ind w:hanging="340" w:left="624"/>
        <w:rPr>
          <w:rFonts w:ascii="Arial" w:hAnsi="Arial"/>
        </w:rPr>
      </w:pPr>
      <w:r>
        <w:rPr>
          <w:rFonts w:ascii="Arial" w:hAnsi="Arial"/>
        </w:rPr>
        <w:t xml:space="preserve">all contractors should have access to the health and safety file and asbestos management plan and are aware of any hazards which might arise (e.g. electricity cables or gas pipes) </w:t>
      </w:r>
    </w:p>
    <w:p>
      <w:pPr>
        <w:pStyle w:val="Normal"/>
        <w:numPr>
          <w:ilvl w:val="0"/>
          <w:numId w:val="4"/>
        </w:numPr>
        <w:spacing w:before="57" w:after="0"/>
        <w:ind w:hanging="340" w:left="624"/>
        <w:rPr>
          <w:rFonts w:ascii="Arial" w:hAnsi="Arial"/>
        </w:rPr>
      </w:pPr>
      <w:r>
        <w:rPr>
          <w:rFonts w:ascii="Arial" w:hAnsi="Arial"/>
        </w:rPr>
        <w:t>the contractors produce method statements where appropriate and carry out risk assessments.</w:t>
      </w:r>
    </w:p>
    <w:p>
      <w:pPr>
        <w:pStyle w:val="Normal"/>
        <w:numPr>
          <w:ilvl w:val="0"/>
          <w:numId w:val="4"/>
        </w:numPr>
        <w:spacing w:before="57" w:after="0"/>
        <w:ind w:hanging="340" w:left="624"/>
        <w:rPr>
          <w:rFonts w:ascii="Arial" w:hAnsi="Arial"/>
        </w:rPr>
      </w:pPr>
      <w:r>
        <w:rPr>
          <w:rFonts w:ascii="Arial" w:hAnsi="Arial"/>
        </w:rPr>
        <w:t xml:space="preserve">the contractors have their own health and safety policy for themselves and any staff </w:t>
      </w:r>
    </w:p>
    <w:p>
      <w:pPr>
        <w:pStyle w:val="Normal"/>
        <w:numPr>
          <w:ilvl w:val="0"/>
          <w:numId w:val="4"/>
        </w:numPr>
        <w:spacing w:before="57" w:after="0"/>
        <w:ind w:hanging="340" w:left="624"/>
        <w:rPr>
          <w:rFonts w:ascii="Arial" w:hAnsi="Arial"/>
        </w:rPr>
      </w:pPr>
      <w:r>
        <w:rPr>
          <w:rFonts w:ascii="Arial" w:hAnsi="Arial"/>
        </w:rPr>
        <w:t>all work carried out must comply with the current building regulations and codes of practice.</w:t>
      </w:r>
      <w:r>
        <w:rPr>
          <w:rFonts w:ascii="Arial" w:hAnsi="Arial"/>
          <w:sz w:val="22"/>
          <w:szCs w:val="22"/>
        </w:rPr>
        <w:t xml:space="preserve"> </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b/>
          <w:sz w:val="26"/>
          <w:szCs w:val="26"/>
        </w:rPr>
      </w:pPr>
      <w:r>
        <w:rPr>
          <w:rFonts w:ascii="Arial" w:hAnsi="Arial"/>
          <w:b/>
          <w:bCs/>
          <w:sz w:val="26"/>
          <w:szCs w:val="26"/>
        </w:rPr>
        <w:t>Part 10b: (PEEP) Personal Emergency Evacuation Plan</w:t>
      </w:r>
    </w:p>
    <w:p>
      <w:pPr>
        <w:pStyle w:val="Normal"/>
        <w:numPr>
          <w:ilvl w:val="0"/>
          <w:numId w:val="5"/>
        </w:numPr>
        <w:rPr>
          <w:rFonts w:ascii="Arial" w:hAnsi="Arial"/>
        </w:rPr>
      </w:pPr>
      <w:r>
        <w:rPr>
          <w:rFonts w:ascii="Arial" w:hAnsi="Arial"/>
        </w:rPr>
        <w:t>Visiting members of the community attending the building complex who require arrangements for assistance in emergencies are required to report to the main office and have a personal evacuation plan established either on arriving or prior to attending.</w:t>
      </w:r>
      <w:r>
        <w:br w:type="page"/>
      </w:r>
    </w:p>
    <w:p>
      <w:pPr>
        <w:pStyle w:val="Normal"/>
        <w:spacing w:before="0" w:after="0"/>
        <w:ind w:firstLine="57"/>
        <w:rPr>
          <w:rFonts w:ascii="Arial" w:hAnsi="Arial"/>
          <w:sz w:val="26"/>
          <w:szCs w:val="26"/>
        </w:rPr>
      </w:pPr>
      <w:r>
        <w:rPr>
          <w:rFonts w:ascii="Arial" w:hAnsi="Arial"/>
          <w:b/>
          <w:sz w:val="26"/>
          <w:szCs w:val="26"/>
        </w:rPr>
        <w:t xml:space="preserve">Part 11: Insurance </w:t>
      </w:r>
    </w:p>
    <w:p>
      <w:pPr>
        <w:pStyle w:val="Normal"/>
        <w:rPr>
          <w:rFonts w:ascii="Arial" w:hAnsi="Arial"/>
          <w:b/>
          <w:sz w:val="28"/>
          <w:szCs w:val="28"/>
        </w:rPr>
      </w:pPr>
      <w:r>
        <w:rPr>
          <w:rFonts w:ascii="Arial" w:hAnsi="Arial"/>
          <w:b/>
          <w:sz w:val="28"/>
          <w:szCs w:val="28"/>
        </w:rPr>
      </w:r>
    </w:p>
    <w:p>
      <w:pPr>
        <w:pStyle w:val="Normal"/>
        <w:rPr>
          <w:rFonts w:ascii="Arial" w:hAnsi="Arial"/>
        </w:rPr>
      </w:pPr>
      <w:r>
        <w:rPr>
          <w:rFonts w:ascii="Arial" w:hAnsi="Arial"/>
        </w:rPr>
        <w:t xml:space="preserve">The Centre Employer’s Liability, Contents Insurance and Public Liability insurance is provided by: </w:t>
      </w:r>
    </w:p>
    <w:p>
      <w:pPr>
        <w:pStyle w:val="Normal"/>
        <w:rPr>
          <w:rFonts w:ascii="Arial" w:hAnsi="Arial"/>
        </w:rPr>
      </w:pPr>
      <w:r>
        <w:rPr>
          <w:rFonts w:ascii="Arial" w:hAnsi="Arial"/>
        </w:rPr>
      </w:r>
    </w:p>
    <w:p>
      <w:pPr>
        <w:pStyle w:val="Normal"/>
        <w:rPr>
          <w:rFonts w:ascii="Arial" w:hAnsi="Arial"/>
        </w:rPr>
      </w:pPr>
      <w:r>
        <w:rPr>
          <w:rFonts w:ascii="Arial" w:hAnsi="Arial"/>
        </w:rPr>
      </w:r>
    </w:p>
    <w:tbl>
      <w:tblPr>
        <w:tblW w:w="9260" w:type="dxa"/>
        <w:jc w:val="left"/>
        <w:tblInd w:w="111" w:type="dxa"/>
        <w:tblLayout w:type="fixed"/>
        <w:tblCellMar>
          <w:top w:w="0" w:type="dxa"/>
          <w:left w:w="108" w:type="dxa"/>
          <w:bottom w:w="0" w:type="dxa"/>
          <w:right w:w="108" w:type="dxa"/>
        </w:tblCellMar>
        <w:tblLook w:firstRow="1" w:noVBand="1" w:lastRow="0" w:firstColumn="1" w:lastColumn="0" w:noHBand="0" w:val="04a0"/>
      </w:tblPr>
      <w:tblGrid>
        <w:gridCol w:w="1535"/>
        <w:gridCol w:w="7724"/>
      </w:tblGrid>
      <w:tr>
        <w:trPr/>
        <w:tc>
          <w:tcPr>
            <w:tcW w:w="1535" w:type="dxa"/>
            <w:tcBorders>
              <w:top w:val="single" w:sz="4" w:space="0" w:color="000000"/>
              <w:left w:val="single" w:sz="4" w:space="0" w:color="000000"/>
              <w:bottom w:val="single" w:sz="4" w:space="0" w:color="000000"/>
            </w:tcBorders>
          </w:tcPr>
          <w:p>
            <w:pPr>
              <w:pStyle w:val="Normal"/>
              <w:widowControl w:val="false"/>
              <w:rPr/>
            </w:pPr>
            <w:r>
              <w:rPr>
                <w:rFonts w:ascii="Arial" w:hAnsi="Arial"/>
              </w:rPr>
              <w:t>Name of insurer</w:t>
            </w:r>
          </w:p>
        </w:tc>
        <w:tc>
          <w:tcPr>
            <w:tcW w:w="77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ascii="Arial" w:hAnsi="Arial"/>
              </w:rPr>
              <w:t>Keegan and Pennykidd</w:t>
            </w:r>
          </w:p>
        </w:tc>
      </w:tr>
      <w:tr>
        <w:trPr/>
        <w:tc>
          <w:tcPr>
            <w:tcW w:w="1535" w:type="dxa"/>
            <w:vMerge w:val="restart"/>
            <w:tcBorders>
              <w:left w:val="single" w:sz="4" w:space="0" w:color="000000"/>
            </w:tcBorders>
          </w:tcPr>
          <w:p>
            <w:pPr>
              <w:pStyle w:val="Normal"/>
              <w:widowControl w:val="false"/>
              <w:rPr/>
            </w:pPr>
            <w:r>
              <w:rPr>
                <w:rFonts w:ascii="Arial" w:hAnsi="Arial"/>
              </w:rPr>
              <w:t>Address</w:t>
            </w:r>
          </w:p>
        </w:tc>
        <w:tc>
          <w:tcPr>
            <w:tcW w:w="7724" w:type="dxa"/>
            <w:tcBorders>
              <w:left w:val="single" w:sz="4" w:space="0" w:color="000000"/>
              <w:right w:val="single" w:sz="4" w:space="0" w:color="000000"/>
            </w:tcBorders>
          </w:tcPr>
          <w:p>
            <w:pPr>
              <w:pStyle w:val="Normal"/>
              <w:widowControl w:val="false"/>
              <w:rPr/>
            </w:pPr>
            <w:r>
              <w:rPr>
                <w:rFonts w:ascii="Arial" w:hAnsi="Arial"/>
              </w:rPr>
              <w:t>50 Queen Street</w:t>
            </w:r>
          </w:p>
        </w:tc>
      </w:tr>
      <w:tr>
        <w:trPr>
          <w:trHeight w:val="337" w:hRule="atLeast"/>
        </w:trPr>
        <w:tc>
          <w:tcPr>
            <w:tcW w:w="1535" w:type="dxa"/>
            <w:vMerge w:val="continue"/>
            <w:tcBorders>
              <w:left w:val="single" w:sz="4" w:space="0" w:color="000000"/>
            </w:tcBorders>
          </w:tcPr>
          <w:p>
            <w:pPr>
              <w:pStyle w:val="Normal"/>
              <w:widowControl w:val="false"/>
              <w:snapToGrid w:val="false"/>
              <w:rPr>
                <w:rFonts w:ascii="Arial" w:hAnsi="Arial"/>
              </w:rPr>
            </w:pPr>
            <w:r>
              <w:rPr>
                <w:rFonts w:ascii="Arial" w:hAnsi="Arial"/>
              </w:rPr>
            </w:r>
          </w:p>
        </w:tc>
        <w:tc>
          <w:tcPr>
            <w:tcW w:w="7724" w:type="dxa"/>
            <w:tcBorders>
              <w:left w:val="single" w:sz="4" w:space="0" w:color="000000"/>
              <w:right w:val="single" w:sz="4" w:space="0" w:color="000000"/>
            </w:tcBorders>
          </w:tcPr>
          <w:p>
            <w:pPr>
              <w:pStyle w:val="Normal"/>
              <w:widowControl w:val="false"/>
              <w:rPr/>
            </w:pPr>
            <w:r>
              <w:rPr>
                <w:rFonts w:ascii="Arial" w:hAnsi="Arial"/>
              </w:rPr>
              <w:t>Edinburgh</w:t>
            </w:r>
          </w:p>
        </w:tc>
      </w:tr>
      <w:tr>
        <w:trPr/>
        <w:tc>
          <w:tcPr>
            <w:tcW w:w="1535" w:type="dxa"/>
            <w:vMerge w:val="continue"/>
            <w:tcBorders>
              <w:left w:val="single" w:sz="4" w:space="0" w:color="000000"/>
            </w:tcBorders>
          </w:tcPr>
          <w:p>
            <w:pPr>
              <w:pStyle w:val="Normal"/>
              <w:widowControl w:val="false"/>
              <w:snapToGrid w:val="false"/>
              <w:rPr>
                <w:rFonts w:ascii="Arial" w:hAnsi="Arial"/>
              </w:rPr>
            </w:pPr>
            <w:r>
              <w:rPr>
                <w:rFonts w:ascii="Arial" w:hAnsi="Arial"/>
              </w:rPr>
            </w:r>
          </w:p>
        </w:tc>
        <w:tc>
          <w:tcPr>
            <w:tcW w:w="7724" w:type="dxa"/>
            <w:tcBorders>
              <w:left w:val="single" w:sz="4" w:space="0" w:color="000000"/>
              <w:right w:val="single" w:sz="4" w:space="0" w:color="000000"/>
            </w:tcBorders>
          </w:tcPr>
          <w:p>
            <w:pPr>
              <w:pStyle w:val="Normal"/>
              <w:widowControl w:val="false"/>
              <w:rPr/>
            </w:pPr>
            <w:r>
              <w:rPr>
                <w:rFonts w:ascii="Arial" w:hAnsi="Arial"/>
              </w:rPr>
              <w:t>EH2 3NS</w:t>
            </w:r>
          </w:p>
        </w:tc>
      </w:tr>
      <w:tr>
        <w:trPr/>
        <w:tc>
          <w:tcPr>
            <w:tcW w:w="1535" w:type="dxa"/>
            <w:tcBorders>
              <w:top w:val="single" w:sz="4" w:space="0" w:color="000000"/>
              <w:left w:val="single" w:sz="4" w:space="0" w:color="000000"/>
              <w:bottom w:val="single" w:sz="4" w:space="0" w:color="000000"/>
            </w:tcBorders>
          </w:tcPr>
          <w:p>
            <w:pPr>
              <w:pStyle w:val="Normal"/>
              <w:widowControl w:val="false"/>
              <w:rPr/>
            </w:pPr>
            <w:r>
              <w:rPr>
                <w:rFonts w:ascii="Arial" w:hAnsi="Arial"/>
              </w:rPr>
              <w:t>Telephone no of insurer</w:t>
            </w:r>
          </w:p>
        </w:tc>
        <w:tc>
          <w:tcPr>
            <w:tcW w:w="77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ascii="Arial" w:hAnsi="Arial"/>
              </w:rPr>
              <w:t>0131 225 6005</w:t>
            </w:r>
          </w:p>
        </w:tc>
      </w:tr>
      <w:tr>
        <w:trPr/>
        <w:tc>
          <w:tcPr>
            <w:tcW w:w="1535" w:type="dxa"/>
            <w:tcBorders>
              <w:left w:val="single" w:sz="4" w:space="0" w:color="000000"/>
              <w:bottom w:val="single" w:sz="4" w:space="0" w:color="000000"/>
            </w:tcBorders>
          </w:tcPr>
          <w:p>
            <w:pPr>
              <w:pStyle w:val="Normal"/>
              <w:widowControl w:val="false"/>
              <w:rPr/>
            </w:pPr>
            <w:r>
              <w:rPr>
                <w:rFonts w:ascii="Arial" w:hAnsi="Arial"/>
              </w:rPr>
              <w:t>Policy No.</w:t>
            </w:r>
          </w:p>
        </w:tc>
        <w:tc>
          <w:tcPr>
            <w:tcW w:w="7724" w:type="dxa"/>
            <w:tcBorders>
              <w:left w:val="single" w:sz="4" w:space="0" w:color="000000"/>
              <w:bottom w:val="single" w:sz="4" w:space="0" w:color="000000"/>
              <w:right w:val="single" w:sz="4" w:space="0" w:color="000000"/>
            </w:tcBorders>
          </w:tcPr>
          <w:p>
            <w:pPr>
              <w:pStyle w:val="Normal"/>
              <w:widowControl w:val="false"/>
              <w:rPr/>
            </w:pPr>
            <w:r>
              <w:rPr>
                <w:rFonts w:ascii="Arial" w:hAnsi="Arial"/>
              </w:rPr>
              <w:t>RTT 5723</w:t>
            </w:r>
          </w:p>
        </w:tc>
      </w:tr>
      <w:tr>
        <w:trPr/>
        <w:tc>
          <w:tcPr>
            <w:tcW w:w="1535" w:type="dxa"/>
            <w:tcBorders>
              <w:left w:val="single" w:sz="4" w:space="0" w:color="000000"/>
              <w:bottom w:val="single" w:sz="4" w:space="0" w:color="000000"/>
            </w:tcBorders>
          </w:tcPr>
          <w:p>
            <w:pPr>
              <w:pStyle w:val="Normal"/>
              <w:widowControl w:val="false"/>
              <w:rPr/>
            </w:pPr>
            <w:r>
              <w:rPr>
                <w:rFonts w:ascii="Arial" w:hAnsi="Arial"/>
              </w:rPr>
              <w:t>Date of Renewal</w:t>
            </w:r>
          </w:p>
        </w:tc>
        <w:tc>
          <w:tcPr>
            <w:tcW w:w="7724" w:type="dxa"/>
            <w:tcBorders>
              <w:left w:val="single" w:sz="4" w:space="0" w:color="000000"/>
              <w:bottom w:val="single" w:sz="4" w:space="0" w:color="000000"/>
              <w:right w:val="single" w:sz="4" w:space="0" w:color="000000"/>
            </w:tcBorders>
          </w:tcPr>
          <w:p>
            <w:pPr>
              <w:pStyle w:val="Normal"/>
              <w:widowControl w:val="false"/>
              <w:rPr/>
            </w:pPr>
            <w:r>
              <w:rPr>
                <w:rFonts w:ascii="Arial" w:hAnsi="Arial"/>
              </w:rPr>
              <w:t>24 May Annually</w:t>
            </w:r>
          </w:p>
        </w:tc>
      </w:tr>
      <w:tr>
        <w:trPr/>
        <w:tc>
          <w:tcPr>
            <w:tcW w:w="1535" w:type="dxa"/>
            <w:tcBorders>
              <w:left w:val="single" w:sz="4" w:space="0" w:color="000000"/>
              <w:bottom w:val="single" w:sz="4" w:space="0" w:color="000000"/>
            </w:tcBorders>
          </w:tcPr>
          <w:p>
            <w:pPr>
              <w:pStyle w:val="Normal"/>
              <w:widowControl w:val="false"/>
              <w:rPr/>
            </w:pPr>
            <w:r>
              <w:rPr>
                <w:rFonts w:ascii="Arial" w:hAnsi="Arial"/>
              </w:rPr>
              <w:t>Any risks excluded</w:t>
            </w:r>
          </w:p>
        </w:tc>
        <w:tc>
          <w:tcPr>
            <w:tcW w:w="7724" w:type="dxa"/>
            <w:tcBorders>
              <w:left w:val="single" w:sz="4" w:space="0" w:color="000000"/>
              <w:bottom w:val="single" w:sz="4" w:space="0" w:color="000000"/>
              <w:right w:val="single" w:sz="4" w:space="0" w:color="000000"/>
            </w:tcBorders>
          </w:tcPr>
          <w:p>
            <w:pPr>
              <w:pStyle w:val="Normal"/>
              <w:widowControl w:val="false"/>
              <w:rPr/>
            </w:pPr>
            <w:r>
              <w:rPr>
                <w:rFonts w:ascii="Arial" w:hAnsi="Arial"/>
              </w:rPr>
              <w:t>Loss or damage as a result of any computer virus or unauthorised access to an IT system</w:t>
            </w:r>
          </w:p>
          <w:p>
            <w:pPr>
              <w:pStyle w:val="Normal"/>
              <w:widowControl w:val="false"/>
              <w:rPr>
                <w:rFonts w:ascii="Arial" w:hAnsi="Arial"/>
              </w:rPr>
            </w:pPr>
            <w:r>
              <w:rPr>
                <w:rFonts w:ascii="Arial" w:hAnsi="Arial"/>
              </w:rPr>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p>
    <w:p>
      <w:pPr>
        <w:pStyle w:val="Normal"/>
        <w:rPr>
          <w:rFonts w:ascii="Arial" w:hAnsi="Arial"/>
          <w:sz w:val="28"/>
          <w:szCs w:val="28"/>
        </w:rPr>
      </w:pPr>
      <w:r>
        <w:rPr>
          <w:rFonts w:ascii="Arial" w:hAnsi="Arial"/>
          <w:sz w:val="28"/>
          <w:szCs w:val="28"/>
        </w:rPr>
        <w:t>Copy of Public Liability Insurance Document and General Employee Insurance Document to be displayed on Health &amp; Safety Notice Board at main entrance lobby</w:t>
      </w:r>
    </w:p>
    <w:p>
      <w:pPr>
        <w:pStyle w:val="Normal"/>
        <w:rPr>
          <w:rFonts w:ascii="Arial" w:hAnsi="Arial"/>
          <w:sz w:val="20"/>
          <w:szCs w:val="20"/>
        </w:rPr>
      </w:pPr>
      <w:r>
        <w:rPr>
          <w:rFonts w:ascii="Arial" w:hAnsi="Arial"/>
          <w:sz w:val="20"/>
          <w:szCs w:val="20"/>
        </w:rPr>
      </w:r>
    </w:p>
    <w:p>
      <w:pPr>
        <w:pStyle w:val="Normal"/>
        <w:rPr/>
      </w:pPr>
      <w:r>
        <w:rPr>
          <w:rFonts w:ascii="Arial" w:hAnsi="Arial"/>
          <w:b/>
          <w:sz w:val="28"/>
          <w:szCs w:val="28"/>
        </w:rPr>
        <w:t>Part 12: H&amp;S Review</w:t>
      </w:r>
    </w:p>
    <w:p>
      <w:pPr>
        <w:pStyle w:val="Normal"/>
        <w:rPr/>
      </w:pPr>
      <w:r>
        <w:rPr>
          <w:rFonts w:ascii="Arial" w:hAnsi="Arial"/>
          <w:sz w:val="22"/>
          <w:szCs w:val="22"/>
        </w:rPr>
        <w:t>The Board of Trustees in association with the Executive Management Committee, Building Compliance Manager &amp; Health &amp; Safety Committee</w:t>
      </w:r>
    </w:p>
    <w:p>
      <w:pPr>
        <w:pStyle w:val="Normal"/>
        <w:rPr>
          <w:rFonts w:ascii="Arial" w:hAnsi="Arial"/>
          <w:sz w:val="22"/>
          <w:szCs w:val="22"/>
        </w:rPr>
      </w:pPr>
      <w:r>
        <w:rPr>
          <w:rFonts w:ascii="Arial" w:hAnsi="Arial"/>
          <w:sz w:val="22"/>
          <w:szCs w:val="22"/>
        </w:rPr>
      </w:r>
    </w:p>
    <w:p>
      <w:pPr>
        <w:pStyle w:val="Normal"/>
        <w:rPr/>
      </w:pPr>
      <w:r>
        <w:rPr>
          <w:rFonts w:ascii="Arial" w:hAnsi="Arial"/>
          <w:sz w:val="22"/>
          <w:szCs w:val="22"/>
        </w:rPr>
        <w:t>Centre Manager, as H&amp;S Operations Manager, to produce regular reports for the bi-monthly Board of Trustees general meetings.</w:t>
      </w:r>
    </w:p>
    <w:p>
      <w:pPr>
        <w:pStyle w:val="Normal"/>
        <w:rPr>
          <w:rFonts w:ascii="Arial" w:hAnsi="Arial"/>
          <w:sz w:val="22"/>
          <w:szCs w:val="22"/>
        </w:rPr>
      </w:pPr>
      <w:r>
        <w:rPr>
          <w:rFonts w:ascii="Arial" w:hAnsi="Arial"/>
          <w:sz w:val="22"/>
          <w:szCs w:val="22"/>
        </w:rPr>
      </w:r>
    </w:p>
    <w:p>
      <w:pPr>
        <w:pStyle w:val="Normal"/>
        <w:rPr>
          <w:rFonts w:ascii="Arial" w:hAnsi="Arial"/>
        </w:rPr>
      </w:pPr>
      <w:r>
        <w:rPr>
          <w:rFonts w:ascii="Arial" w:hAnsi="Arial"/>
          <w:sz w:val="22"/>
          <w:szCs w:val="22"/>
        </w:rPr>
        <w:t xml:space="preserve">Trustees, employees and committee members have the responsibility to be aware of the Health and Safety policies adopted by the centre. </w:t>
      </w:r>
    </w:p>
    <w:p>
      <w:pPr>
        <w:pStyle w:val="Normal"/>
        <w:rPr>
          <w:rFonts w:ascii="Arial" w:hAnsi="Arial"/>
          <w:sz w:val="22"/>
          <w:szCs w:val="22"/>
        </w:rPr>
      </w:pPr>
      <w:r>
        <w:rPr>
          <w:rFonts w:ascii="Arial" w:hAnsi="Arial"/>
          <w:sz w:val="22"/>
          <w:szCs w:val="22"/>
        </w:rPr>
      </w:r>
    </w:p>
    <w:p>
      <w:pPr>
        <w:pStyle w:val="Normal"/>
        <w:rPr/>
      </w:pPr>
      <w:r>
        <w:rPr>
          <w:rFonts w:ascii="Arial" w:hAnsi="Arial"/>
          <w:sz w:val="22"/>
          <w:szCs w:val="22"/>
        </w:rPr>
        <w:t xml:space="preserve">A copy of 2026 Health &amp; Safety Policy Statement is available for viewing in FMYCA main office at all times. </w:t>
      </w:r>
    </w:p>
    <w:p>
      <w:pPr>
        <w:pStyle w:val="Normal"/>
        <w:rPr>
          <w:rFonts w:ascii="Arial" w:hAnsi="Arial"/>
        </w:rPr>
      </w:pPr>
      <w:r>
        <w:rPr>
          <w:rFonts w:ascii="Arial" w:hAnsi="Arial"/>
          <w:sz w:val="22"/>
          <w:szCs w:val="22"/>
        </w:rPr>
        <w:t xml:space="preserve"> </w:t>
      </w:r>
    </w:p>
    <w:p>
      <w:pPr>
        <w:pStyle w:val="Normal"/>
        <w:rPr/>
      </w:pPr>
      <w:r>
        <w:rPr>
          <w:rFonts w:ascii="Arial" w:hAnsi="Arial"/>
          <w:b/>
          <w:sz w:val="26"/>
          <w:szCs w:val="26"/>
        </w:rPr>
        <w:t>Health and Safety Policy 2026</w:t>
      </w:r>
    </w:p>
    <w:p>
      <w:pPr>
        <w:pStyle w:val="Normal"/>
        <w:rPr>
          <w:rFonts w:ascii="Arial" w:hAnsi="Arial"/>
        </w:rPr>
      </w:pPr>
      <w:r>
        <w:rPr>
          <w:rFonts w:ascii="Arial" w:hAnsi="Arial"/>
        </w:rPr>
        <w:t>Including:</w:t>
      </w:r>
    </w:p>
    <w:p>
      <w:pPr>
        <w:pStyle w:val="Normal"/>
        <w:rPr>
          <w:b/>
          <w:bCs/>
        </w:rPr>
      </w:pPr>
      <w:r>
        <w:rPr>
          <w:rFonts w:ascii="Arial" w:hAnsi="Arial"/>
          <w:b/>
          <w:bCs/>
        </w:rPr>
        <w:t>Appendix 1:   Risk Assessment Policy 2026</w:t>
      </w:r>
    </w:p>
    <w:p>
      <w:pPr>
        <w:pStyle w:val="Normal"/>
        <w:rPr>
          <w:b/>
          <w:bCs/>
        </w:rPr>
      </w:pPr>
      <w:r>
        <w:rPr>
          <w:rFonts w:ascii="Arial" w:hAnsi="Arial"/>
          <w:b/>
          <w:bCs/>
        </w:rPr>
        <w:t>Appendix 2    Full Risk Assessment Document 2026</w:t>
      </w:r>
    </w:p>
    <w:p>
      <w:pPr>
        <w:pStyle w:val="Normal"/>
        <w:rPr>
          <w:b/>
          <w:bCs/>
        </w:rPr>
      </w:pPr>
      <w:r>
        <w:rPr>
          <w:rFonts w:ascii="Arial" w:hAnsi="Arial"/>
          <w:b/>
          <w:bCs/>
        </w:rPr>
        <w:t>Appendix 3:   Appointed Responsible Persons 2026</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pPr>
      <w:r>
        <w:rPr>
          <w:rFonts w:ascii="Arial" w:hAnsi="Arial"/>
          <w:b/>
          <w:bCs/>
        </w:rPr>
        <w:t>Reviewed Policy date</w:t>
      </w:r>
      <w:r>
        <w:rPr>
          <w:rFonts w:ascii="Arial" w:hAnsi="Arial"/>
        </w:rPr>
        <w:t>:</w:t>
      </w:r>
      <w:r>
        <w:rPr>
          <w:rFonts w:ascii="Arial" w:hAnsi="Arial"/>
          <w:b/>
          <w:bCs/>
          <w:sz w:val="32"/>
          <w:szCs w:val="32"/>
        </w:rPr>
        <w:t xml:space="preserve"> January 2027:</w:t>
      </w:r>
    </w:p>
    <w:p>
      <w:pPr>
        <w:pStyle w:val="Normal"/>
        <w:rPr>
          <w:rFonts w:ascii="Arial" w:hAnsi="Arial"/>
          <w:b/>
          <w:bCs/>
          <w:sz w:val="32"/>
          <w:szCs w:val="32"/>
        </w:rPr>
      </w:pPr>
      <w:r>
        <w:rPr>
          <w:rFonts w:ascii="Arial" w:hAnsi="Arial"/>
          <w:b/>
          <w:bCs/>
          <w:sz w:val="32"/>
          <w:szCs w:val="32"/>
        </w:rPr>
      </w:r>
    </w:p>
    <w:p>
      <w:pPr>
        <w:pStyle w:val="Normal"/>
        <w:tabs>
          <w:tab w:val="clear" w:pos="720"/>
          <w:tab w:val="left" w:pos="4905" w:leader="none"/>
        </w:tabs>
        <w:rPr>
          <w:rFonts w:ascii="Arial" w:hAnsi="Arial"/>
        </w:rPr>
      </w:pPr>
      <w:r>
        <w:rPr>
          <w:rFonts w:ascii="Arial" w:hAnsi="Arial"/>
        </w:rPr>
        <w:t>This Revision Approved by:</w:t>
      </w:r>
    </w:p>
    <w:p>
      <w:pPr>
        <w:pStyle w:val="Normal"/>
        <w:tabs>
          <w:tab w:val="clear" w:pos="720"/>
          <w:tab w:val="left" w:pos="4905" w:leader="none"/>
        </w:tabs>
        <w:rPr>
          <w:rFonts w:ascii="Arial" w:hAnsi="Arial"/>
        </w:rPr>
      </w:pPr>
      <w:r>
        <w:rPr>
          <w:rFonts w:ascii="Arial" w:hAnsi="Arial"/>
        </w:rPr>
      </w:r>
    </w:p>
    <w:p>
      <w:pPr>
        <w:pStyle w:val="Normal"/>
        <w:tabs>
          <w:tab w:val="clear" w:pos="720"/>
          <w:tab w:val="left" w:pos="4905" w:leader="none"/>
        </w:tabs>
        <w:rPr/>
      </w:pPr>
      <w:r>
        <w:rPr>
          <w:rFonts w:ascii="Arial" w:hAnsi="Arial"/>
          <w:b/>
          <w:bCs/>
        </w:rPr>
        <w:t>1) Executive Management Committee</w:t>
      </w:r>
    </w:p>
    <w:p>
      <w:pPr>
        <w:pStyle w:val="Normal"/>
        <w:tabs>
          <w:tab w:val="clear" w:pos="720"/>
          <w:tab w:val="left" w:pos="4905" w:leader="none"/>
        </w:tabs>
        <w:rPr>
          <w:rFonts w:ascii="Arial" w:hAnsi="Arial"/>
          <w:b/>
          <w:bCs/>
        </w:rPr>
      </w:pPr>
      <w:r>
        <w:rPr>
          <w:rFonts w:ascii="Arial" w:hAnsi="Arial"/>
          <w:b/>
          <w:bCs/>
        </w:rPr>
        <w:t>2) Members of Policy Review Subcommittee</w:t>
      </w:r>
    </w:p>
    <w:p>
      <w:pPr>
        <w:pStyle w:val="Normal"/>
        <w:rPr>
          <w:rFonts w:ascii="Arial" w:hAnsi="Arial"/>
          <w:sz w:val="28"/>
          <w:szCs w:val="28"/>
        </w:rPr>
      </w:pPr>
      <w:r>
        <w:rPr>
          <w:rFonts w:ascii="Arial" w:hAnsi="Arial"/>
          <w:sz w:val="28"/>
          <w:szCs w:val="28"/>
        </w:rPr>
        <w:drawing>
          <wp:anchor behindDoc="0" distT="0" distB="0" distL="0" distR="0" simplePos="0" locked="0" layoutInCell="1" allowOverlap="1" relativeHeight="5">
            <wp:simplePos x="0" y="0"/>
            <wp:positionH relativeFrom="column">
              <wp:posOffset>-1437640</wp:posOffset>
            </wp:positionH>
            <wp:positionV relativeFrom="paragraph">
              <wp:posOffset>122555</wp:posOffset>
            </wp:positionV>
            <wp:extent cx="14605" cy="14605"/>
            <wp:effectExtent l="0" t="0" r="0" b="0"/>
            <wp:wrapNone/>
            <wp:docPr id="1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pic:cNvPicPr>
                      <a:picLocks noChangeAspect="1" noChangeArrowheads="1"/>
                    </pic:cNvPicPr>
                  </pic:nvPicPr>
                  <pic:blipFill>
                    <a:blip r:embed="rId6"/>
                    <a:srcRect l="-238" t="-656" r="-238" b="-656"/>
                    <a:stretch>
                      <a:fillRect/>
                    </a:stretch>
                  </pic:blipFill>
                  <pic:spPr bwMode="auto">
                    <a:xfrm>
                      <a:off x="0" y="0"/>
                      <a:ext cx="14605" cy="14605"/>
                    </a:xfrm>
                    <a:prstGeom prst="rect">
                      <a:avLst/>
                    </a:prstGeom>
                    <a:noFill/>
                  </pic:spPr>
                </pic:pic>
              </a:graphicData>
            </a:graphic>
          </wp:anchor>
        </w:drawing>
      </w:r>
    </w:p>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drawing>
          <wp:inline distT="0" distB="0" distL="0" distR="0">
            <wp:extent cx="1397000" cy="503555"/>
            <wp:effectExtent l="0" t="0" r="0" b="0"/>
            <wp:docPr id="12" name="Image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Copy 1" descr=""/>
                    <pic:cNvPicPr>
                      <a:picLocks noChangeAspect="1" noChangeArrowheads="1"/>
                    </pic:cNvPicPr>
                  </pic:nvPicPr>
                  <pic:blipFill>
                    <a:blip r:embed="rId7"/>
                    <a:srcRect l="-238" t="-656" r="-238" b="-656"/>
                    <a:stretch>
                      <a:fillRect/>
                    </a:stretch>
                  </pic:blipFill>
                  <pic:spPr bwMode="auto">
                    <a:xfrm>
                      <a:off x="0" y="0"/>
                      <a:ext cx="1397000" cy="503555"/>
                    </a:xfrm>
                    <a:prstGeom prst="rect">
                      <a:avLst/>
                    </a:prstGeom>
                    <a:noFill/>
                  </pic:spPr>
                </pic:pic>
              </a:graphicData>
            </a:graphic>
          </wp:inline>
        </w:drawing>
      </w:r>
      <w:r>
        <w:rPr>
          <w:rFonts w:ascii="Arial" w:hAnsi="Arial"/>
        </w:rPr>
        <w:t xml:space="preserve">Date: </w:t>
        <w:tab/>
        <w:t xml:space="preserve">Signed </w:t>
      </w:r>
      <w:r>
        <w:rPr>
          <w:rFonts w:ascii="Arial" w:hAnsi="Arial"/>
        </w:rPr>
        <w:t>29/01/2026</w:t>
      </w:r>
    </w:p>
    <w:p>
      <w:pPr>
        <w:pStyle w:val="Normal"/>
        <w:rPr/>
      </w:pPr>
      <w:r>
        <w:rPr/>
      </w:r>
    </w:p>
    <w:p>
      <w:pPr>
        <w:pStyle w:val="Normal"/>
        <w:rPr/>
      </w:pPr>
      <w:r>
        <w:rPr>
          <w:rFonts w:ascii="Arial" w:hAnsi="Arial"/>
        </w:rPr>
        <w:t>Secretary to Board of Trustees... Mr Peter Sykes</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pPr>
      <w:r>
        <w:rPr/>
        <w:drawing>
          <wp:inline distT="0" distB="0" distL="0" distR="0">
            <wp:extent cx="1163955" cy="600075"/>
            <wp:effectExtent l="0" t="0" r="0" b="0"/>
            <wp:docPr id="13" name="Image4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Copy 1" descr=""/>
                    <pic:cNvPicPr>
                      <a:picLocks noChangeAspect="1" noChangeArrowheads="1"/>
                    </pic:cNvPicPr>
                  </pic:nvPicPr>
                  <pic:blipFill>
                    <a:blip r:embed="rId8"/>
                    <a:stretch>
                      <a:fillRect/>
                    </a:stretch>
                  </pic:blipFill>
                  <pic:spPr bwMode="auto">
                    <a:xfrm>
                      <a:off x="0" y="0"/>
                      <a:ext cx="1163955" cy="600075"/>
                    </a:xfrm>
                    <a:prstGeom prst="rect">
                      <a:avLst/>
                    </a:prstGeom>
                    <a:noFill/>
                  </pic:spPr>
                </pic:pic>
              </a:graphicData>
            </a:graphic>
          </wp:inline>
        </w:drawing>
      </w:r>
      <w:r>
        <w:rPr>
          <w:rFonts w:ascii="Arial" w:hAnsi="Arial"/>
        </w:rPr>
        <w:t xml:space="preserve">Date: Signed 1/1/2026 </w:t>
      </w:r>
    </w:p>
    <w:p>
      <w:pPr>
        <w:pStyle w:val="Normal"/>
        <w:spacing w:before="113" w:after="0"/>
        <w:rPr>
          <w:rFonts w:ascii="Arial" w:hAnsi="Arial"/>
        </w:rPr>
      </w:pPr>
      <w:r>
        <w:rPr>
          <w:rFonts w:ascii="Arial" w:hAnsi="Arial"/>
        </w:rPr>
        <w:t>Chair to Board of Trustees...Mr Kenneth Gates</w:t>
      </w:r>
    </w:p>
    <w:p>
      <w:pPr>
        <w:pStyle w:val="Normal"/>
        <w:rPr>
          <w:rFonts w:ascii="Arial" w:hAnsi="Arial"/>
        </w:rPr>
      </w:pPr>
      <w:r>
        <w:rPr>
          <w:rFonts w:ascii="Arial" w:hAnsi="Arial"/>
        </w:rPr>
      </w:r>
    </w:p>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rFonts w:ascii="Arial" w:hAnsi="Arial"/>
          <w:sz w:val="28"/>
          <w:szCs w:val="28"/>
        </w:rPr>
      </w:r>
    </w:p>
    <w:tbl>
      <w:tblPr>
        <w:tblW w:w="9600" w:type="dxa"/>
        <w:jc w:val="left"/>
        <w:tblInd w:w="-128" w:type="dxa"/>
        <w:tblLayout w:type="fixed"/>
        <w:tblCellMar>
          <w:top w:w="0" w:type="dxa"/>
          <w:left w:w="108" w:type="dxa"/>
          <w:bottom w:w="0" w:type="dxa"/>
          <w:right w:w="108" w:type="dxa"/>
        </w:tblCellMar>
        <w:tblLook w:firstRow="1" w:noVBand="1" w:lastRow="0" w:firstColumn="1" w:lastColumn="0" w:noHBand="0" w:val="04a0"/>
      </w:tblPr>
      <w:tblGrid>
        <w:gridCol w:w="3186"/>
        <w:gridCol w:w="3186"/>
        <w:gridCol w:w="3228"/>
      </w:tblGrid>
      <w:tr>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rFonts w:ascii="Arial" w:hAnsi="Arial"/>
              </w:rPr>
            </w:pPr>
            <w:r>
              <w:rPr>
                <w:rFonts w:ascii="Arial" w:hAnsi="Arial"/>
                <w:sz w:val="20"/>
                <w:szCs w:val="20"/>
              </w:rPr>
              <w:t>H&amp;S POLICY PLUS APPENDIX</w:t>
            </w:r>
          </w:p>
        </w:tc>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rFonts w:ascii="Arial" w:hAnsi="Arial"/>
              </w:rPr>
            </w:pPr>
            <w:r>
              <w:rPr>
                <w:rFonts w:ascii="Arial" w:hAnsi="Arial"/>
                <w:b/>
                <w:bCs/>
                <w:sz w:val="20"/>
                <w:szCs w:val="20"/>
              </w:rPr>
              <w:t>Revised</w:t>
            </w:r>
            <w:r>
              <w:rPr>
                <w:rFonts w:ascii="Arial" w:hAnsi="Arial"/>
                <w:sz w:val="20"/>
                <w:szCs w:val="20"/>
              </w:rPr>
              <w:t xml:space="preserve"> November 2017</w:t>
            </w:r>
          </w:p>
        </w:tc>
        <w:tc>
          <w:tcPr>
            <w:tcW w:w="32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rFonts w:ascii="Arial" w:hAnsi="Arial"/>
                <w:sz w:val="20"/>
                <w:szCs w:val="20"/>
              </w:rPr>
            </w:pPr>
            <w:r>
              <w:rPr>
                <w:rFonts w:ascii="Arial" w:hAnsi="Arial"/>
                <w:b/>
                <w:bCs/>
                <w:sz w:val="20"/>
                <w:szCs w:val="20"/>
              </w:rPr>
              <w:t>Revised</w:t>
            </w:r>
            <w:r>
              <w:rPr>
                <w:rFonts w:ascii="Arial" w:hAnsi="Arial"/>
                <w:sz w:val="20"/>
                <w:szCs w:val="20"/>
              </w:rPr>
              <w:t xml:space="preserve"> February 2018</w:t>
            </w:r>
          </w:p>
        </w:tc>
      </w:tr>
      <w:tr>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rFonts w:ascii="Arial" w:hAnsi="Arial"/>
              </w:rPr>
            </w:pPr>
            <w:r>
              <w:rPr>
                <w:rFonts w:ascii="Arial" w:hAnsi="Arial"/>
                <w:b/>
                <w:bCs/>
                <w:sz w:val="20"/>
                <w:szCs w:val="20"/>
              </w:rPr>
              <w:t>Revised</w:t>
            </w:r>
            <w:r>
              <w:rPr>
                <w:rFonts w:ascii="Arial" w:hAnsi="Arial"/>
                <w:sz w:val="20"/>
                <w:szCs w:val="20"/>
              </w:rPr>
              <w:t xml:space="preserve"> January 2019</w:t>
            </w:r>
          </w:p>
        </w:tc>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rFonts w:ascii="Arial" w:hAnsi="Arial"/>
              </w:rPr>
            </w:pPr>
            <w:r>
              <w:rPr>
                <w:rFonts w:ascii="Arial" w:hAnsi="Arial"/>
                <w:b/>
                <w:bCs/>
                <w:sz w:val="20"/>
                <w:szCs w:val="20"/>
              </w:rPr>
              <w:t>Revised</w:t>
            </w:r>
            <w:r>
              <w:rPr>
                <w:rFonts w:ascii="Arial" w:hAnsi="Arial"/>
                <w:sz w:val="20"/>
                <w:szCs w:val="20"/>
              </w:rPr>
              <w:t xml:space="preserve"> July 2019</w:t>
            </w:r>
          </w:p>
        </w:tc>
        <w:tc>
          <w:tcPr>
            <w:tcW w:w="32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rFonts w:ascii="Arial" w:hAnsi="Arial"/>
                <w:sz w:val="20"/>
                <w:szCs w:val="20"/>
              </w:rPr>
            </w:pPr>
            <w:r>
              <w:rPr>
                <w:rFonts w:ascii="Arial" w:hAnsi="Arial"/>
                <w:b/>
                <w:bCs/>
                <w:sz w:val="20"/>
                <w:szCs w:val="20"/>
              </w:rPr>
              <w:t>Revised</w:t>
            </w:r>
            <w:r>
              <w:rPr>
                <w:rFonts w:ascii="Arial" w:hAnsi="Arial"/>
                <w:sz w:val="20"/>
                <w:szCs w:val="20"/>
              </w:rPr>
              <w:t xml:space="preserve"> January 2021</w:t>
            </w:r>
          </w:p>
        </w:tc>
      </w:tr>
      <w:tr>
        <w:trPr/>
        <w:tc>
          <w:tcPr>
            <w:tcW w:w="3186" w:type="dxa"/>
            <w:tcBorders>
              <w:left w:val="single" w:sz="4" w:space="0" w:color="000000"/>
              <w:bottom w:val="single" w:sz="4" w:space="0" w:color="000000"/>
              <w:right w:val="single" w:sz="4" w:space="0" w:color="000000"/>
            </w:tcBorders>
          </w:tcPr>
          <w:p>
            <w:pPr>
              <w:pStyle w:val="Normal"/>
              <w:widowControl w:val="false"/>
              <w:spacing w:before="57" w:after="57"/>
              <w:rPr>
                <w:rFonts w:ascii="Arial" w:hAnsi="Arial"/>
              </w:rPr>
            </w:pPr>
            <w:r>
              <w:rPr>
                <w:rFonts w:ascii="Arial" w:hAnsi="Arial"/>
                <w:b/>
                <w:bCs/>
                <w:sz w:val="20"/>
                <w:szCs w:val="20"/>
              </w:rPr>
              <w:t>Revised</w:t>
            </w:r>
            <w:r>
              <w:rPr>
                <w:rFonts w:ascii="Arial" w:hAnsi="Arial"/>
                <w:sz w:val="20"/>
                <w:szCs w:val="20"/>
              </w:rPr>
              <w:t xml:space="preserve"> December 2022</w:t>
            </w:r>
          </w:p>
        </w:tc>
        <w:tc>
          <w:tcPr>
            <w:tcW w:w="3186"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Arial" w:hAnsi="Arial"/>
              </w:rPr>
            </w:pPr>
            <w:r>
              <w:rPr>
                <w:rFonts w:ascii="Arial" w:hAnsi="Arial"/>
                <w:b/>
                <w:bCs/>
                <w:sz w:val="20"/>
                <w:szCs w:val="20"/>
              </w:rPr>
              <w:t>Revised</w:t>
            </w:r>
            <w:r>
              <w:rPr>
                <w:rFonts w:ascii="Arial" w:hAnsi="Arial"/>
                <w:sz w:val="20"/>
                <w:szCs w:val="20"/>
              </w:rPr>
              <w:t>:  January 2024</w:t>
            </w:r>
          </w:p>
        </w:tc>
        <w:tc>
          <w:tcPr>
            <w:tcW w:w="3228"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Arial" w:hAnsi="Arial"/>
                <w:b/>
                <w:bCs/>
                <w:sz w:val="20"/>
                <w:szCs w:val="20"/>
              </w:rPr>
            </w:pPr>
            <w:r>
              <w:rPr>
                <w:rFonts w:ascii="Arial" w:hAnsi="Arial"/>
                <w:b/>
                <w:bCs/>
                <w:sz w:val="20"/>
                <w:szCs w:val="20"/>
              </w:rPr>
              <w:t xml:space="preserve">Reviewed </w:t>
            </w:r>
            <w:r>
              <w:rPr>
                <w:rFonts w:ascii="Arial" w:hAnsi="Arial"/>
                <w:sz w:val="20"/>
                <w:szCs w:val="20"/>
              </w:rPr>
              <w:t>January 2025</w:t>
            </w:r>
          </w:p>
        </w:tc>
      </w:tr>
      <w:tr>
        <w:trPr/>
        <w:tc>
          <w:tcPr>
            <w:tcW w:w="3186" w:type="dxa"/>
            <w:tcBorders>
              <w:left w:val="single" w:sz="4" w:space="0" w:color="000000"/>
              <w:bottom w:val="single" w:sz="4" w:space="0" w:color="000000"/>
              <w:right w:val="single" w:sz="4" w:space="0" w:color="000000"/>
            </w:tcBorders>
          </w:tcPr>
          <w:p>
            <w:pPr>
              <w:pStyle w:val="Normal"/>
              <w:widowControl w:val="false"/>
              <w:spacing w:before="57" w:after="57"/>
              <w:rPr>
                <w:rFonts w:ascii="Arial" w:hAnsi="Arial"/>
              </w:rPr>
            </w:pPr>
            <w:r>
              <w:rPr>
                <w:rFonts w:ascii="Arial" w:hAnsi="Arial"/>
                <w:b/>
                <w:bCs/>
                <w:sz w:val="20"/>
              </w:rPr>
              <w:t>Reviewed</w:t>
            </w:r>
            <w:r>
              <w:rPr>
                <w:rFonts w:ascii="Arial" w:hAnsi="Arial"/>
                <w:sz w:val="20"/>
              </w:rPr>
              <w:t xml:space="preserve"> December 2024</w:t>
            </w:r>
          </w:p>
        </w:tc>
        <w:tc>
          <w:tcPr>
            <w:tcW w:w="3186"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Arial" w:hAnsi="Arial"/>
              </w:rPr>
            </w:pPr>
            <w:r>
              <w:rPr>
                <w:rFonts w:ascii="Arial" w:hAnsi="Arial"/>
                <w:b/>
                <w:bCs/>
                <w:sz w:val="20"/>
              </w:rPr>
              <w:t>Revised January 2026-KG</w:t>
            </w:r>
          </w:p>
        </w:tc>
        <w:tc>
          <w:tcPr>
            <w:tcW w:w="3228"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Arial" w:hAnsi="Arial"/>
              </w:rPr>
            </w:pPr>
            <w:r>
              <w:rPr>
                <w:rFonts w:ascii="Arial" w:hAnsi="Arial"/>
                <w:b/>
                <w:bCs/>
                <w:sz w:val="20"/>
              </w:rPr>
              <w:t>Reviewed:</w:t>
            </w:r>
            <w:r>
              <w:rPr>
                <w:rFonts w:ascii="Arial" w:hAnsi="Arial"/>
                <w:b w:val="false"/>
                <w:bCs w:val="false"/>
                <w:sz w:val="20"/>
              </w:rPr>
              <w:t xml:space="preserve"> </w:t>
            </w:r>
            <w:r>
              <w:rPr>
                <w:rFonts w:ascii="Arial" w:hAnsi="Arial"/>
                <w:b w:val="false"/>
                <w:bCs w:val="false"/>
                <w:sz w:val="20"/>
              </w:rPr>
              <w:t>29 January 2026</w:t>
            </w:r>
          </w:p>
        </w:tc>
      </w:tr>
      <w:tr>
        <w:trPr/>
        <w:tc>
          <w:tcPr>
            <w:tcW w:w="3186" w:type="dxa"/>
            <w:tcBorders>
              <w:left w:val="single" w:sz="4" w:space="0" w:color="000000"/>
              <w:bottom w:val="single" w:sz="4" w:space="0" w:color="000000"/>
              <w:right w:val="single" w:sz="4" w:space="0" w:color="000000"/>
            </w:tcBorders>
          </w:tcPr>
          <w:p>
            <w:pPr>
              <w:pStyle w:val="Normal"/>
              <w:widowControl w:val="false"/>
              <w:spacing w:before="57" w:after="57"/>
              <w:rPr>
                <w:sz w:val="20"/>
              </w:rPr>
            </w:pPr>
            <w:r>
              <w:rPr>
                <w:sz w:val="20"/>
              </w:rPr>
            </w:r>
          </w:p>
        </w:tc>
        <w:tc>
          <w:tcPr>
            <w:tcW w:w="3186" w:type="dxa"/>
            <w:tcBorders>
              <w:left w:val="single" w:sz="4" w:space="0" w:color="000000"/>
              <w:bottom w:val="single" w:sz="4" w:space="0" w:color="000000"/>
              <w:right w:val="single" w:sz="4" w:space="0" w:color="000000"/>
            </w:tcBorders>
          </w:tcPr>
          <w:p>
            <w:pPr>
              <w:pStyle w:val="Normal"/>
              <w:widowControl w:val="false"/>
              <w:snapToGrid w:val="false"/>
              <w:spacing w:before="57" w:after="57"/>
              <w:rPr>
                <w:b/>
                <w:bCs/>
                <w:sz w:val="20"/>
              </w:rPr>
            </w:pPr>
            <w:r>
              <w:rPr>
                <w:b/>
                <w:bCs/>
                <w:sz w:val="20"/>
              </w:rPr>
            </w:r>
          </w:p>
        </w:tc>
        <w:tc>
          <w:tcPr>
            <w:tcW w:w="3228" w:type="dxa"/>
            <w:tcBorders>
              <w:left w:val="single" w:sz="4" w:space="0" w:color="000000"/>
              <w:bottom w:val="single" w:sz="4" w:space="0" w:color="000000"/>
              <w:right w:val="single" w:sz="4" w:space="0" w:color="000000"/>
            </w:tcBorders>
          </w:tcPr>
          <w:p>
            <w:pPr>
              <w:pStyle w:val="Normal"/>
              <w:widowControl w:val="false"/>
              <w:snapToGrid w:val="false"/>
              <w:spacing w:before="57" w:after="57"/>
              <w:rPr>
                <w:b/>
                <w:bCs/>
                <w:sz w:val="20"/>
              </w:rPr>
            </w:pPr>
            <w:r>
              <w:rPr>
                <w:b/>
                <w:bCs/>
                <w:sz w:val="20"/>
              </w:rPr>
            </w:r>
          </w:p>
        </w:tc>
      </w:tr>
    </w:tbl>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rFonts w:ascii="Arial" w:hAnsi="Arial"/>
          <w:sz w:val="28"/>
          <w:szCs w:val="28"/>
        </w:rPr>
      </w:r>
    </w:p>
    <w:p>
      <w:pPr>
        <w:pStyle w:val="Normal"/>
        <w:rPr>
          <w:rFonts w:ascii="Arial" w:hAnsi="Arial"/>
          <w:sz w:val="28"/>
          <w:szCs w:val="28"/>
        </w:rPr>
      </w:pPr>
      <w:r>
        <w:rPr>
          <w:rFonts w:ascii="Arial" w:hAnsi="Arial"/>
          <w:sz w:val="28"/>
          <w:szCs w:val="28"/>
        </w:rPr>
      </w:r>
      <w:r>
        <w:br w:type="page"/>
      </w:r>
    </w:p>
    <w:p>
      <w:pPr>
        <w:pStyle w:val="Normal"/>
        <w:spacing w:before="0" w:after="0"/>
        <w:rPr>
          <w:rFonts w:ascii="Arial" w:hAnsi="Arial"/>
          <w:sz w:val="26"/>
          <w:szCs w:val="26"/>
        </w:rPr>
      </w:pPr>
      <w:r>
        <w:rPr>
          <w:rFonts w:ascii="Arial" w:hAnsi="Arial"/>
          <w:b/>
          <w:bCs/>
          <w:sz w:val="26"/>
          <w:szCs w:val="26"/>
        </w:rPr>
        <w:t>Part 13:  Further information</w:t>
      </w:r>
      <w:r>
        <w:rPr>
          <w:rFonts w:ascii="Arial" w:hAnsi="Arial"/>
          <w:b/>
          <w:sz w:val="26"/>
          <w:szCs w:val="26"/>
        </w:rPr>
        <w:t xml:space="preserve"> </w:t>
      </w:r>
    </w:p>
    <w:p>
      <w:pPr>
        <w:pStyle w:val="Normal"/>
        <w:rPr>
          <w:rFonts w:ascii="Arial" w:hAnsi="Arial"/>
        </w:rPr>
      </w:pPr>
      <w:r>
        <w:rPr>
          <w:rFonts w:ascii="Arial" w:hAnsi="Arial"/>
          <w:b/>
        </w:rPr>
        <w:t>The Health and Safety Executive</w:t>
      </w:r>
      <w:r>
        <w:rPr>
          <w:rFonts w:ascii="Arial" w:hAnsi="Arial"/>
        </w:rPr>
        <w:t xml:space="preserve"> publish a wide range of priced and free publications of which the following are a selection: </w:t>
      </w:r>
    </w:p>
    <w:p>
      <w:pPr>
        <w:pStyle w:val="Normal"/>
        <w:rPr>
          <w:rFonts w:ascii="Arial" w:hAnsi="Arial"/>
          <w:sz w:val="22"/>
          <w:szCs w:val="22"/>
        </w:rPr>
      </w:pPr>
      <w:r>
        <w:rPr>
          <w:rFonts w:ascii="Arial" w:hAnsi="Arial"/>
          <w:sz w:val="22"/>
          <w:szCs w:val="22"/>
        </w:rPr>
      </w:r>
    </w:p>
    <w:p>
      <w:pPr>
        <w:pStyle w:val="Normal"/>
        <w:spacing w:before="0" w:after="28"/>
        <w:rPr>
          <w:rFonts w:ascii="Arial" w:hAnsi="Arial"/>
        </w:rPr>
      </w:pPr>
      <w:r>
        <w:rPr>
          <w:rFonts w:ascii="Arial" w:hAnsi="Arial"/>
          <w:sz w:val="22"/>
          <w:szCs w:val="22"/>
        </w:rPr>
        <w:t xml:space="preserve">• </w:t>
      </w:r>
      <w:r>
        <w:rPr>
          <w:rFonts w:ascii="Arial" w:hAnsi="Arial"/>
          <w:sz w:val="22"/>
          <w:szCs w:val="22"/>
        </w:rPr>
        <w:t xml:space="preserve">Five Steps to Risk Assessment </w:t>
      </w:r>
    </w:p>
    <w:p>
      <w:pPr>
        <w:pStyle w:val="Normal"/>
        <w:spacing w:before="0" w:after="28"/>
        <w:rPr/>
      </w:pPr>
      <w:r>
        <w:rPr>
          <w:rFonts w:ascii="Arial" w:hAnsi="Arial"/>
          <w:sz w:val="22"/>
          <w:szCs w:val="22"/>
        </w:rPr>
        <w:t xml:space="preserve">• </w:t>
      </w:r>
      <w:r>
        <w:rPr>
          <w:rFonts w:ascii="Arial" w:hAnsi="Arial"/>
          <w:sz w:val="22"/>
          <w:szCs w:val="22"/>
        </w:rPr>
        <w:t xml:space="preserve">Everyone’s Guide to RIDDOR (Reporting of Accidents etc.) </w:t>
      </w:r>
    </w:p>
    <w:p>
      <w:pPr>
        <w:pStyle w:val="Normal"/>
        <w:spacing w:before="0" w:after="28"/>
        <w:rPr/>
      </w:pPr>
      <w:r>
        <w:rPr>
          <w:rFonts w:ascii="Arial" w:hAnsi="Arial"/>
          <w:sz w:val="22"/>
          <w:szCs w:val="22"/>
        </w:rPr>
        <w:t xml:space="preserve">• </w:t>
      </w:r>
      <w:r>
        <w:rPr>
          <w:rFonts w:ascii="Arial" w:hAnsi="Arial"/>
          <w:sz w:val="22"/>
          <w:szCs w:val="22"/>
        </w:rPr>
        <w:t xml:space="preserve">COSSH: new brief guide for employers </w:t>
      </w:r>
    </w:p>
    <w:p>
      <w:pPr>
        <w:pStyle w:val="Normal"/>
        <w:spacing w:before="0" w:after="28"/>
        <w:rPr/>
      </w:pPr>
      <w:r>
        <w:rPr>
          <w:rFonts w:ascii="Arial" w:hAnsi="Arial"/>
          <w:sz w:val="22"/>
          <w:szCs w:val="22"/>
        </w:rPr>
        <w:t xml:space="preserve">• </w:t>
      </w:r>
      <w:r>
        <w:rPr>
          <w:rFonts w:ascii="Arial" w:hAnsi="Arial"/>
          <w:sz w:val="22"/>
          <w:szCs w:val="22"/>
        </w:rPr>
        <w:t xml:space="preserve">Preventing slips, trips and falls at work </w:t>
      </w:r>
    </w:p>
    <w:p>
      <w:pPr>
        <w:pStyle w:val="Normal"/>
        <w:spacing w:before="0" w:after="28"/>
        <w:rPr/>
      </w:pPr>
      <w:r>
        <w:rPr>
          <w:rFonts w:ascii="Arial" w:hAnsi="Arial"/>
          <w:sz w:val="22"/>
          <w:szCs w:val="22"/>
        </w:rPr>
        <w:t xml:space="preserve">• </w:t>
      </w:r>
      <w:r>
        <w:rPr>
          <w:rFonts w:ascii="Arial" w:hAnsi="Arial"/>
          <w:sz w:val="22"/>
          <w:szCs w:val="22"/>
        </w:rPr>
        <w:t xml:space="preserve">Five Steps to Successful Health and Safety Management </w:t>
      </w:r>
    </w:p>
    <w:p>
      <w:pPr>
        <w:pStyle w:val="Normal"/>
        <w:spacing w:before="0" w:after="28"/>
        <w:rPr/>
      </w:pPr>
      <w:r>
        <w:rPr>
          <w:rFonts w:ascii="Arial" w:hAnsi="Arial"/>
          <w:sz w:val="22"/>
          <w:szCs w:val="22"/>
        </w:rPr>
        <w:t xml:space="preserve">• </w:t>
      </w:r>
      <w:r>
        <w:rPr>
          <w:rFonts w:ascii="Arial" w:hAnsi="Arial"/>
          <w:sz w:val="22"/>
          <w:szCs w:val="22"/>
        </w:rPr>
        <w:t xml:space="preserve">Legionnaires’ disease (A Guide for employers) </w:t>
      </w:r>
    </w:p>
    <w:p>
      <w:pPr>
        <w:pStyle w:val="Normal"/>
        <w:spacing w:before="0" w:after="28"/>
        <w:rPr/>
      </w:pPr>
      <w:r>
        <w:rPr>
          <w:rFonts w:ascii="Arial" w:hAnsi="Arial"/>
          <w:sz w:val="22"/>
          <w:szCs w:val="22"/>
        </w:rPr>
        <w:t xml:space="preserve">• </w:t>
      </w:r>
      <w:r>
        <w:rPr>
          <w:rFonts w:ascii="Arial" w:hAnsi="Arial"/>
          <w:sz w:val="22"/>
          <w:szCs w:val="22"/>
        </w:rPr>
        <w:t xml:space="preserve">Accident Book </w:t>
      </w:r>
    </w:p>
    <w:p>
      <w:pPr>
        <w:pStyle w:val="Normal"/>
        <w:spacing w:before="0" w:after="28"/>
        <w:rPr/>
      </w:pPr>
      <w:r>
        <w:rPr>
          <w:rFonts w:ascii="Arial" w:hAnsi="Arial"/>
          <w:sz w:val="22"/>
          <w:szCs w:val="22"/>
        </w:rPr>
        <w:t xml:space="preserve">• </w:t>
      </w:r>
      <w:r>
        <w:rPr>
          <w:rFonts w:ascii="Arial" w:hAnsi="Arial"/>
          <w:sz w:val="22"/>
          <w:szCs w:val="22"/>
        </w:rPr>
        <w:t xml:space="preserve">Guide to Preparing a Health and Safety Policy for a Small Business </w:t>
      </w:r>
    </w:p>
    <w:p>
      <w:pPr>
        <w:pStyle w:val="Normal"/>
        <w:spacing w:before="0" w:after="28"/>
        <w:rPr>
          <w:rFonts w:ascii="Arial" w:hAnsi="Arial"/>
        </w:rPr>
      </w:pPr>
      <w:r>
        <w:rPr>
          <w:rFonts w:ascii="Arial" w:hAnsi="Arial"/>
          <w:sz w:val="22"/>
          <w:szCs w:val="22"/>
        </w:rPr>
        <w:t xml:space="preserve">• </w:t>
      </w:r>
      <w:r>
        <w:rPr>
          <w:rFonts w:ascii="Arial" w:hAnsi="Arial"/>
          <w:sz w:val="22"/>
          <w:szCs w:val="22"/>
        </w:rPr>
        <w:t xml:space="preserve">Essentials of Health and Safety at work </w:t>
      </w:r>
    </w:p>
    <w:p>
      <w:pPr>
        <w:pStyle w:val="Normal"/>
        <w:spacing w:before="0" w:after="85"/>
        <w:rPr>
          <w:rFonts w:ascii="Arial" w:hAnsi="Arial"/>
        </w:rPr>
      </w:pPr>
      <w:r>
        <w:rPr>
          <w:rFonts w:ascii="Arial" w:hAnsi="Arial"/>
          <w:sz w:val="22"/>
          <w:szCs w:val="22"/>
        </w:rPr>
        <w:t xml:space="preserve">• </w:t>
      </w:r>
      <w:r>
        <w:rPr>
          <w:rFonts w:ascii="Arial" w:hAnsi="Arial"/>
          <w:sz w:val="22"/>
          <w:szCs w:val="22"/>
        </w:rPr>
        <w:t xml:space="preserve">Health &amp; Safety Regulation…a short guide </w:t>
      </w:r>
    </w:p>
    <w:p>
      <w:pPr>
        <w:pStyle w:val="Normal"/>
        <w:spacing w:before="57" w:after="0"/>
        <w:rPr>
          <w:rFonts w:ascii="Arial" w:hAnsi="Arial"/>
        </w:rPr>
      </w:pPr>
      <w:r>
        <w:rPr>
          <w:rFonts w:ascii="Arial" w:hAnsi="Arial"/>
          <w:b/>
          <w:sz w:val="22"/>
          <w:szCs w:val="22"/>
        </w:rPr>
        <w:t>Directory of Social Change</w:t>
      </w:r>
      <w:r>
        <w:rPr>
          <w:rFonts w:ascii="Arial" w:hAnsi="Arial"/>
          <w:sz w:val="22"/>
          <w:szCs w:val="22"/>
        </w:rPr>
        <w:t xml:space="preserve"> - The Health and Safety Handbook: For Voluntary and </w:t>
      </w:r>
    </w:p>
    <w:p>
      <w:pPr>
        <w:pStyle w:val="Normal"/>
        <w:rPr>
          <w:rFonts w:ascii="Arial" w:hAnsi="Arial"/>
        </w:rPr>
      </w:pPr>
      <w:r>
        <w:rPr>
          <w:rFonts w:ascii="Arial" w:hAnsi="Arial"/>
          <w:sz w:val="22"/>
          <w:szCs w:val="22"/>
        </w:rPr>
        <w:t xml:space="preserve">Community Organisations, Second Edition. £12.50 + £2.50 postage. </w:t>
      </w:r>
    </w:p>
    <w:p>
      <w:pPr>
        <w:pStyle w:val="Normal"/>
        <w:spacing w:before="0" w:after="85"/>
        <w:rPr>
          <w:rFonts w:ascii="Arial" w:hAnsi="Arial"/>
        </w:rPr>
      </w:pPr>
      <w:r>
        <w:rPr>
          <w:rFonts w:ascii="Arial" w:hAnsi="Arial"/>
          <w:sz w:val="22"/>
          <w:szCs w:val="22"/>
        </w:rPr>
        <w:t xml:space="preserve">ISBN 1903991013. </w:t>
        <w:tab/>
        <w:t>Website: www.dsc.org.uk</w:t>
      </w:r>
    </w:p>
    <w:p>
      <w:pPr>
        <w:pStyle w:val="Normal"/>
        <w:spacing w:before="57" w:after="0"/>
        <w:rPr>
          <w:rFonts w:ascii="Arial" w:hAnsi="Arial"/>
        </w:rPr>
      </w:pPr>
      <w:r>
        <w:rPr>
          <w:rFonts w:ascii="Arial" w:hAnsi="Arial"/>
          <w:b/>
          <w:sz w:val="22"/>
          <w:szCs w:val="22"/>
        </w:rPr>
        <w:t>The Play Safety Forum</w:t>
      </w:r>
      <w:r>
        <w:rPr>
          <w:rFonts w:ascii="Arial" w:hAnsi="Arial"/>
          <w:sz w:val="22"/>
          <w:szCs w:val="22"/>
        </w:rPr>
        <w:t xml:space="preserve"> – ‘Managing Risk in Play Provision – A Position Statement’, from the Children’s Play Information Service, National Children’s Bureau, 8 Wakley St. London EC1V 7QE. Tel: 020 7843 6303 </w:t>
      </w:r>
    </w:p>
    <w:p>
      <w:pPr>
        <w:pStyle w:val="Normal"/>
        <w:spacing w:before="0" w:after="85"/>
        <w:rPr>
          <w:rFonts w:ascii="Arial" w:hAnsi="Arial"/>
        </w:rPr>
      </w:pPr>
      <w:r>
        <w:rPr>
          <w:rFonts w:ascii="Arial" w:hAnsi="Arial"/>
          <w:sz w:val="22"/>
          <w:szCs w:val="22"/>
        </w:rPr>
        <w:t xml:space="preserve">Website: www.ncb.org.uk/cpc and click resources. </w:t>
      </w:r>
    </w:p>
    <w:p>
      <w:pPr>
        <w:pStyle w:val="Normal"/>
        <w:spacing w:before="0" w:after="85"/>
        <w:rPr>
          <w:rFonts w:ascii="Arial" w:hAnsi="Arial"/>
        </w:rPr>
      </w:pPr>
      <w:r>
        <w:rPr>
          <w:rFonts w:ascii="Arial" w:hAnsi="Arial"/>
          <w:b/>
          <w:sz w:val="22"/>
          <w:szCs w:val="22"/>
        </w:rPr>
        <w:t xml:space="preserve">Guide No. 6 Fire safety risk assessment in small and medium places of assembly  </w:t>
      </w:r>
      <w:r>
        <w:rPr>
          <w:rFonts w:ascii="Arial" w:hAnsi="Arial"/>
          <w:sz w:val="22"/>
          <w:szCs w:val="22"/>
        </w:rPr>
        <w:t>ISBN 978 185112 82 04 available from your local Health &amp; Safety Office or to order online from www.hse.gov.uk The publication can also be downloaded from the internet at www.firesafetyguides.communities.gov.uk</w:t>
      </w:r>
    </w:p>
    <w:p>
      <w:pPr>
        <w:pStyle w:val="Normal"/>
        <w:spacing w:before="57" w:after="0"/>
        <w:rPr>
          <w:rFonts w:ascii="Arial" w:hAnsi="Arial"/>
        </w:rPr>
      </w:pPr>
      <w:r>
        <w:rPr>
          <w:rFonts w:ascii="Arial" w:hAnsi="Arial"/>
          <w:b/>
          <w:sz w:val="22"/>
          <w:szCs w:val="22"/>
        </w:rPr>
        <w:t xml:space="preserve">Useful Contacts </w:t>
      </w:r>
    </w:p>
    <w:p>
      <w:pPr>
        <w:pStyle w:val="Normal"/>
        <w:rPr>
          <w:rFonts w:ascii="Arial" w:hAnsi="Arial"/>
        </w:rPr>
      </w:pPr>
      <w:r>
        <w:rPr>
          <w:rFonts w:ascii="Arial" w:hAnsi="Arial"/>
          <w:sz w:val="22"/>
          <w:szCs w:val="22"/>
        </w:rPr>
        <w:t>The Health and Safety Executive, Rose Court, 2 Southwark Bridge, London, SE1 9HS Telephone Information Line: 0845 345 0055 Website: www.hse.gov.uk</w:t>
      </w:r>
    </w:p>
    <w:p>
      <w:pPr>
        <w:pStyle w:val="Normal"/>
        <w:spacing w:before="0" w:after="85"/>
        <w:rPr>
          <w:rFonts w:ascii="Arial" w:hAnsi="Arial"/>
        </w:rPr>
      </w:pPr>
      <w:r>
        <w:rPr>
          <w:rFonts w:ascii="Arial" w:hAnsi="Arial"/>
          <w:sz w:val="22"/>
          <w:szCs w:val="22"/>
        </w:rPr>
        <w:t xml:space="preserve">Publications Order Line: 01787 881165. </w:t>
      </w:r>
    </w:p>
    <w:p>
      <w:pPr>
        <w:pStyle w:val="Normal"/>
        <w:spacing w:before="57" w:after="0"/>
        <w:rPr>
          <w:rFonts w:ascii="Arial" w:hAnsi="Arial"/>
        </w:rPr>
      </w:pPr>
      <w:r>
        <w:rPr>
          <w:rFonts w:ascii="Arial" w:hAnsi="Arial"/>
          <w:b/>
          <w:sz w:val="22"/>
          <w:szCs w:val="22"/>
        </w:rPr>
        <w:t>Health &amp; Safety Executive Book finder</w:t>
      </w:r>
      <w:r>
        <w:rPr>
          <w:rFonts w:ascii="Arial" w:hAnsi="Arial"/>
          <w:sz w:val="22"/>
          <w:szCs w:val="22"/>
        </w:rPr>
        <w:t xml:space="preserve"> www.hsebooks.co.uk</w:t>
      </w:r>
    </w:p>
    <w:p>
      <w:pPr>
        <w:pStyle w:val="Normal"/>
        <w:spacing w:before="0" w:after="85"/>
        <w:rPr>
          <w:rFonts w:ascii="Arial" w:hAnsi="Arial"/>
        </w:rPr>
      </w:pPr>
      <w:r>
        <w:rPr>
          <w:rFonts w:ascii="Arial" w:hAnsi="Arial"/>
          <w:b/>
          <w:sz w:val="22"/>
          <w:szCs w:val="22"/>
        </w:rPr>
        <w:t>COSHH</w:t>
      </w:r>
      <w:r>
        <w:rPr>
          <w:rFonts w:ascii="Arial" w:hAnsi="Arial"/>
          <w:sz w:val="22"/>
          <w:szCs w:val="22"/>
        </w:rPr>
        <w:t xml:space="preserve">: www.coshh-essentials.org.uk carries out a free on-line risk assessment to give smaller organisations practical solutions to reduce the risks of exposure to dangerous substances. </w:t>
      </w:r>
    </w:p>
    <w:p>
      <w:pPr>
        <w:pStyle w:val="Normal"/>
        <w:spacing w:before="0" w:after="85"/>
        <w:rPr>
          <w:rFonts w:ascii="Arial" w:hAnsi="Arial"/>
        </w:rPr>
      </w:pPr>
      <w:r>
        <w:rPr>
          <w:rFonts w:ascii="Arial" w:hAnsi="Arial"/>
          <w:b/>
          <w:sz w:val="22"/>
          <w:szCs w:val="22"/>
        </w:rPr>
        <w:t>The Directory of Social Change</w:t>
      </w:r>
      <w:r>
        <w:rPr>
          <w:rFonts w:ascii="Arial" w:hAnsi="Arial"/>
          <w:sz w:val="22"/>
          <w:szCs w:val="22"/>
        </w:rPr>
        <w:t xml:space="preserve">. 24, Stephenson Way, London NW1 2DP, Tel: 020 7209 5151 Fax: 020 7391 4808 Email: info@dsc.org.uk </w:t>
      </w:r>
    </w:p>
    <w:p>
      <w:pPr>
        <w:pStyle w:val="Normal"/>
        <w:spacing w:before="57" w:after="0"/>
        <w:rPr>
          <w:rFonts w:ascii="Arial" w:hAnsi="Arial"/>
        </w:rPr>
      </w:pPr>
      <w:r>
        <w:rPr>
          <w:rFonts w:ascii="Arial" w:hAnsi="Arial"/>
          <w:b/>
          <w:sz w:val="22"/>
          <w:szCs w:val="22"/>
        </w:rPr>
        <w:t xml:space="preserve">Safety shop </w:t>
      </w:r>
    </w:p>
    <w:p>
      <w:pPr>
        <w:pStyle w:val="Normal"/>
        <w:spacing w:before="0" w:after="85"/>
        <w:rPr>
          <w:rFonts w:ascii="Arial" w:hAnsi="Arial"/>
        </w:rPr>
      </w:pPr>
      <w:r>
        <w:rPr>
          <w:rFonts w:ascii="Arial" w:hAnsi="Arial"/>
          <w:sz w:val="22"/>
          <w:szCs w:val="22"/>
        </w:rPr>
        <w:t xml:space="preserve">Free catalogue of safety management products, notices, etc. Freephone: 0800 13 23 23 Free fax: 0800 389 5311 Website: www.safetyshop.com Email: sales@safetyshop.com </w:t>
      </w:r>
    </w:p>
    <w:p>
      <w:pPr>
        <w:pStyle w:val="Normal"/>
        <w:spacing w:before="57" w:after="0"/>
        <w:rPr/>
      </w:pPr>
      <w:r>
        <w:rPr>
          <w:rFonts w:ascii="Arial" w:hAnsi="Arial"/>
          <w:b/>
          <w:sz w:val="22"/>
          <w:szCs w:val="22"/>
        </w:rPr>
        <w:t>Water Regulations Advisory Scheme (WRAS).</w:t>
      </w:r>
      <w:r>
        <w:rPr>
          <w:rFonts w:ascii="Arial" w:hAnsi="Arial"/>
          <w:sz w:val="22"/>
          <w:szCs w:val="22"/>
        </w:rPr>
        <w:t xml:space="preserve"> Address: Fern Close, Pen-Y-Fan Industrial Estate, Oakdale, Gwent, NP11 3EH Tel: 01495 248454 Email: info@wras.co.uk  Website: </w:t>
      </w:r>
      <w:r>
        <w:rPr>
          <w:rFonts w:ascii="Arial" w:hAnsi="Arial"/>
          <w:b/>
          <w:bCs/>
          <w:sz w:val="22"/>
          <w:szCs w:val="22"/>
        </w:rPr>
        <w:t>www.wras.co.uk.</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134" w:right="907" w:gutter="0" w:header="794" w:top="851" w:footer="737" w:bottom="130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13</w:t>
    </w:r>
    <w:r>
      <w:rPr>
        <w:sz w:val="18"/>
        <w:szCs w:val="18"/>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13</w:t>
    </w:r>
    <w:r>
      <w:rPr>
        <w:sz w:val="18"/>
        <w:szCs w:val="18"/>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567"/>
        </w:tabs>
        <w:ind w:left="567" w:hanging="207"/>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567"/>
        </w:tabs>
        <w:ind w:left="567" w:hanging="207"/>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1506" w:hanging="360"/>
      </w:pPr>
      <w:rPr>
        <w:rFonts w:ascii="Symbol" w:hAnsi="Symbol" w:cs="Symbol"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revisionView w:insDel="0" w:formatting="0"/>
  <w:mirrorMargins/>
  <w:defaultTabStop w:val="720"/>
  <w:autoHyphenation w:val="true"/>
  <w:hyphenationZone w:val="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lang w:val="en-GB"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qFormat="1"/>
    <w:lsdException w:name="page number" w:qFormat="1"/>
    <w:lsdException w:name="List"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character" w:styleId="DefaultParagraphFont" w:default="1">
    <w:name w:val="Default Paragraph Font"/>
    <w:uiPriority w:val="1"/>
    <w:semiHidden/>
    <w:unhideWhenUsed/>
    <w:qFormat/>
    <w:rPr/>
  </w:style>
  <w:style w:type="character" w:styleId="Hyperlink">
    <w:name w:val="Hyperlink"/>
    <w:qFormat/>
    <w:rPr>
      <w:color w:val="000080"/>
      <w:u w:val="single"/>
    </w:rPr>
  </w:style>
  <w:style w:type="character" w:styleId="PageNumber">
    <w:name w:val="page number"/>
    <w:basedOn w:val="DefaultParagraphFont"/>
    <w:qFormat/>
    <w:rPr/>
  </w:style>
  <w:style w:type="character" w:styleId="WW8Num1z0" w:customStyle="1">
    <w:name w:val="WW8Num1z0"/>
    <w:qFormat/>
    <w:rPr>
      <w:rFonts w:ascii="Symbol" w:hAnsi="Symbol" w:cs="Times New Roman"/>
    </w:rPr>
  </w:style>
  <w:style w:type="character" w:styleId="WW8Num2z0" w:customStyle="1">
    <w:name w:val="WW8Num2z0"/>
    <w:qFormat/>
    <w:rPr>
      <w:rFonts w:ascii="Symbol" w:hAnsi="Symbol" w:cs="Symbol"/>
      <w:sz w:val="20"/>
      <w:szCs w:val="20"/>
    </w:rPr>
  </w:style>
  <w:style w:type="character" w:styleId="WW8Num3z0" w:customStyle="1">
    <w:name w:val="WW8Num3z0"/>
    <w:qFormat/>
    <w:rPr>
      <w:rFonts w:ascii="Symbol" w:hAnsi="Symbol" w:cs="Times New Roman"/>
    </w:rPr>
  </w:style>
  <w:style w:type="character" w:styleId="WW8Num4z0" w:customStyle="1">
    <w:name w:val="WW8Num4z0"/>
    <w:qFormat/>
    <w:rPr>
      <w:rFonts w:ascii="Wingdings" w:hAnsi="Wingdings" w:cs="Wingdings"/>
      <w:sz w:val="20"/>
      <w:szCs w:val="20"/>
    </w:rPr>
  </w:style>
  <w:style w:type="character" w:styleId="WW8Num5z0" w:customStyle="1">
    <w:name w:val="WW8Num5z0"/>
    <w:qFormat/>
    <w:rPr>
      <w:rFonts w:ascii="Symbol" w:hAnsi="Symbol" w:cs="Symbol"/>
      <w:sz w:val="20"/>
      <w:szCs w:val="20"/>
    </w:rPr>
  </w:style>
  <w:style w:type="character" w:styleId="WW8Num6z0" w:customStyle="1">
    <w:name w:val="WW8Num6z0"/>
    <w:qFormat/>
    <w:rPr>
      <w:rFonts w:ascii="Symbol" w:hAnsi="Symbol" w:cs="Symbol"/>
      <w:color w:val="000000"/>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z2" w:customStyle="1">
    <w:name w:val="WW8Num1z2"/>
    <w:qFormat/>
    <w:rPr>
      <w:rFonts w:ascii="Courier New" w:hAnsi="Courier New" w:cs="Courier New"/>
    </w:rPr>
  </w:style>
  <w:style w:type="character" w:styleId="WW8Num1z3" w:customStyle="1">
    <w:name w:val="WW8Num1z3"/>
    <w:qFormat/>
    <w:rPr>
      <w:rFonts w:ascii="Wingdings" w:hAnsi="Wingdings" w:cs="Wingdings"/>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6z3" w:customStyle="1">
    <w:name w:val="WW8Num6z3"/>
    <w:qFormat/>
    <w:rPr>
      <w:rFonts w:ascii="Symbol" w:hAnsi="Symbol" w:cs="Symbol"/>
    </w:rPr>
  </w:style>
  <w:style w:type="character" w:styleId="WW8Num8z0" w:customStyle="1">
    <w:name w:val="WW8Num8z0"/>
    <w:qFormat/>
    <w:rPr>
      <w:rFonts w:ascii="Symbol" w:hAnsi="Symbol" w:cs="Symbol"/>
      <w:sz w:val="20"/>
      <w:szCs w:val="20"/>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9z0" w:customStyle="1">
    <w:name w:val="WW8Num9z0"/>
    <w:qFormat/>
    <w:rPr>
      <w:rFonts w:ascii="Wingdings" w:hAnsi="Wingdings" w:cs="Wingdings"/>
      <w:sz w:val="20"/>
      <w:szCs w:val="20"/>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rFonts w:ascii="Symbol" w:hAnsi="Symbol" w:cs="Symbol"/>
      <w:sz w:val="20"/>
      <w:szCs w:val="20"/>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0z3" w:customStyle="1">
    <w:name w:val="WW8Num10z3"/>
    <w:qFormat/>
    <w:rPr>
      <w:rFonts w:ascii="Symbol" w:hAnsi="Symbol" w:cs="Symbol"/>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sz w:val="20"/>
      <w:szCs w:val="20"/>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rFonts w:ascii="Symbol" w:hAnsi="Symbol" w:cs="Symbol"/>
      <w:sz w:val="20"/>
      <w:szCs w:val="20"/>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0" w:customStyle="1">
    <w:name w:val="WW8Num15z0"/>
    <w:qFormat/>
    <w:rPr>
      <w:rFonts w:ascii="Symbol" w:hAnsi="Symbol" w:cs="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StrongEmphasis" w:customStyle="1">
    <w:name w:val="Strong Emphasis"/>
    <w:qFormat/>
    <w:rPr>
      <w:b/>
      <w:bCs/>
    </w:rPr>
  </w:style>
  <w:style w:type="character" w:styleId="HeaderChar" w:customStyle="1">
    <w:name w:val="Header Char"/>
    <w:qFormat/>
    <w:rPr>
      <w:sz w:val="24"/>
      <w:szCs w:val="24"/>
    </w:rPr>
  </w:style>
  <w:style w:type="character" w:styleId="FooterChar" w:customStyle="1">
    <w:name w:val="Footer Char"/>
    <w:qFormat/>
    <w:rPr>
      <w:sz w:val="24"/>
      <w:szCs w:val="24"/>
    </w:rPr>
  </w:style>
  <w:style w:type="character" w:styleId="BalloonTextChar" w:customStyle="1">
    <w:name w:val="Balloon Text Char"/>
    <w:qFormat/>
    <w:rPr>
      <w:rFonts w:ascii="Tahoma" w:hAnsi="Tahoma" w:cs="Tahoma"/>
      <w:sz w:val="16"/>
      <w:szCs w:val="16"/>
    </w:rPr>
  </w:style>
  <w:style w:type="character" w:styleId="NumberingSymbols" w:customStyle="1">
    <w:name w:val="Numbering Symbols"/>
    <w:qFormat/>
    <w:rPr/>
  </w:style>
  <w:style w:type="character" w:styleId="Bulletsuser" w:customStyle="1">
    <w:name w:val="Bullets (user)"/>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qFormat/>
    <w:pPr>
      <w:spacing w:lineRule="auto" w:line="276" w:before="0" w:after="140"/>
    </w:pPr>
    <w:rPr/>
  </w:style>
  <w:style w:type="paragraph" w:styleId="List">
    <w:name w:val="List"/>
    <w:basedOn w:val="BodyText"/>
    <w:qFormat/>
    <w:pPr/>
    <w:rPr>
      <w:rFonts w:cs="Arial"/>
    </w:rPr>
  </w:style>
  <w:style w:type="paragraph" w:styleId="Caption">
    <w:name w:val="caption"/>
    <w:basedOn w:val="Normal"/>
    <w:next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BalloonText">
    <w:name w:val="Balloon Text"/>
    <w:basedOn w:val="Normal"/>
    <w:qFormat/>
    <w:pPr/>
    <w:rPr>
      <w:rFonts w:ascii="Tahoma" w:hAnsi="Tahoma" w:cs="Tahoma"/>
      <w:sz w:val="16"/>
      <w:szCs w:val="16"/>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qFormat/>
    <w:pPr>
      <w:tabs>
        <w:tab w:val="clear" w:pos="720"/>
        <w:tab w:val="center" w:pos="4153" w:leader="none"/>
        <w:tab w:val="right" w:pos="8306" w:leader="none"/>
      </w:tabs>
    </w:pPr>
    <w:rPr/>
  </w:style>
  <w:style w:type="paragraph" w:styleId="Style14" w:customStyle="1">
    <w:name w:val="Style"/>
    <w:qFormat/>
    <w:pPr>
      <w:widowControl w:val="false"/>
      <w:suppressAutoHyphens w:val="true"/>
      <w:bidi w:val="0"/>
      <w:spacing w:before="0" w:after="0"/>
      <w:jc w:val="left"/>
    </w:pPr>
    <w:rPr>
      <w:rFonts w:ascii="Arial" w:hAnsi="Arial" w:eastAsia="Times New Roman" w:cs="Arial"/>
      <w:color w:val="auto"/>
      <w:kern w:val="0"/>
      <w:sz w:val="24"/>
      <w:szCs w:val="24"/>
      <w:lang w:val="en-GB" w:eastAsia="zh-CN" w:bidi="ar-SA"/>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ListParagraph">
    <w:name w:val="List Paragraph"/>
    <w:basedOn w:val="Normal"/>
    <w:uiPriority w:val="99"/>
    <w:unhideWhenUsed/>
    <w:qFormat/>
    <w:rsid w:val="00482463"/>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hyperlink" Target="http://maps.google.co.uk/maps?f=q&amp;source=s_q&amp;hl=en&amp;geocode=&amp;q=DH1+5TW&amp;sll=54.902385,-1.410139&amp;sspn=0.008969,0.019248&amp;gl=uk&amp;safe=on&amp;ie=UTF8&amp;hq=&amp;hnear=Durham+DH1+5TW,+United+Kingdom&amp;z=16" TargetMode="External"/><Relationship Id="rId6" Type="http://schemas.openxmlformats.org/officeDocument/2006/relationships/image" Target="media/image2.jpeg"/><Relationship Id="rId7" Type="http://schemas.openxmlformats.org/officeDocument/2006/relationships/image" Target="media/image2.jpeg"/><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196</TotalTime>
  <Application>LibreOffice/25.2.7.2$Windows_X86_64 LibreOffice_project/5cbfd1ab6520636bb5f7b99185aa69bd7456825d</Application>
  <AppVersion>15.0000</AppVersion>
  <Pages>13</Pages>
  <Words>3179</Words>
  <Characters>16945</Characters>
  <CharactersWithSpaces>19929</CharactersWithSpaces>
  <Paragraphs>370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2020-12-16T13:33:00Z</dcterms:created>
  <dc:creator>Colin H</dc:creator>
  <dc:description/>
  <dc:language>en-GB</dc:language>
  <cp:lastModifiedBy/>
  <cp:lastPrinted>2026-01-28T14:29:04Z</cp:lastPrinted>
  <dcterms:modified xsi:type="dcterms:W3CDTF">2026-01-29T19:48:01Z</dcterms:modified>
  <cp:revision>66</cp:revision>
  <dc:subject/>
  <dc:title>Specimen Health &amp; Safety Policy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659AB7E68F37472D95806DB4C128956D</vt:lpwstr>
  </property>
  <property fmtid="{D5CDD505-2E9C-101B-9397-08002B2CF9AE}" pid="3" name="KSOProductBuildVer">
    <vt:lpwstr>2057-11.2.0.11225</vt:lpwstr>
  </property>
  <property fmtid="{D5CDD505-2E9C-101B-9397-08002B2CF9AE}" pid="4" name="LinksUpToDate">
    <vt:bool>0</vt:bool>
  </property>
  <property fmtid="{D5CDD505-2E9C-101B-9397-08002B2CF9AE}" pid="5" name="ScaleCrop">
    <vt:bool>0</vt:bool>
  </property>
</Properties>
</file>