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b/>
          <w:sz w:val="22"/>
          <w:szCs w:val="22"/>
        </w:rPr>
      </w:pPr>
      <w:r>
        <w:rPr>
          <w:rFonts w:cs="Arial" w:ascii="Arial" w:hAnsi="Arial"/>
          <w:b/>
          <w:sz w:val="22"/>
          <w:szCs w:val="22"/>
        </w:rPr>
      </w:r>
    </w:p>
    <w:p>
      <w:pPr>
        <w:pStyle w:val="Normal"/>
        <w:spacing w:before="0" w:after="0"/>
        <w:jc w:val="center"/>
        <w:rPr>
          <w:rFonts w:ascii="Arial" w:hAnsi="Arial" w:cs="Arial"/>
          <w:sz w:val="22"/>
          <w:szCs w:val="22"/>
        </w:rPr>
      </w:pPr>
      <w:r>
        <w:rPr>
          <w:rFonts w:cs="Arial" w:ascii="Arial" w:hAnsi="Arial"/>
          <w:b/>
          <w:color w:val="000000"/>
          <w:sz w:val="24"/>
          <w:szCs w:val="24"/>
        </w:rPr>
        <w:t>Minutes of the FMYCA Annual General Meeting 6 April 2023</w:t>
      </w:r>
    </w:p>
    <w:p>
      <w:pPr>
        <w:pStyle w:val="MediumShading1-Accent11"/>
        <w:spacing w:before="57" w:after="57"/>
        <w:rPr>
          <w:rFonts w:ascii="Arial" w:hAnsi="Arial" w:cs="Arial"/>
          <w:sz w:val="24"/>
          <w:szCs w:val="24"/>
        </w:rPr>
      </w:pPr>
      <w:r>
        <w:rPr>
          <w:rFonts w:cs="Arial" w:ascii="Arial" w:hAnsi="Arial"/>
          <w:sz w:val="22"/>
          <w:szCs w:val="22"/>
        </w:rPr>
        <w:t xml:space="preserve">Present: Malcolm Blackwood, </w:t>
      </w:r>
      <w:r>
        <w:rPr>
          <w:rFonts w:cs="Arial" w:ascii="Arial" w:hAnsi="Arial"/>
          <w:color w:val="000000"/>
          <w:sz w:val="22"/>
          <w:szCs w:val="22"/>
        </w:rPr>
        <w:t xml:space="preserve"> </w:t>
      </w:r>
      <w:r>
        <w:rPr>
          <w:rFonts w:cs="Arial" w:ascii="Arial" w:hAnsi="Arial"/>
          <w:sz w:val="22"/>
          <w:szCs w:val="22"/>
        </w:rPr>
        <w:t xml:space="preserve">Ken Gates (Chair), Councillor Amanda Hopgood, Jim Hubbard, Jim Pendrey (Centre Manager), </w:t>
      </w:r>
      <w:r>
        <w:rPr>
          <w:rFonts w:eastAsia="Times New Roman" w:cs="Arial" w:ascii="Arial" w:hAnsi="Arial"/>
          <w:color w:val="00000A"/>
          <w:kern w:val="2"/>
          <w:sz w:val="22"/>
          <w:szCs w:val="22"/>
          <w:lang w:val="en-GB" w:eastAsia="en-US" w:bidi="ar-SA"/>
        </w:rPr>
        <w:t>Peter Sykes (Secretary), Den Wanley</w:t>
      </w:r>
    </w:p>
    <w:tbl>
      <w:tblPr>
        <w:tblW w:w="10150" w:type="dxa"/>
        <w:jc w:val="left"/>
        <w:tblInd w:w="35" w:type="dxa"/>
        <w:tblLayout w:type="fixed"/>
        <w:tblCellMar>
          <w:top w:w="0" w:type="dxa"/>
          <w:left w:w="108" w:type="dxa"/>
          <w:bottom w:w="0" w:type="dxa"/>
          <w:right w:w="108" w:type="dxa"/>
        </w:tblCellMar>
        <w:tblLook w:firstRow="1" w:noVBand="1" w:lastRow="0" w:firstColumn="1" w:lastColumn="0" w:noHBand="0" w:val="04a0"/>
      </w:tblPr>
      <w:tblGrid>
        <w:gridCol w:w="1928"/>
        <w:gridCol w:w="7014"/>
        <w:gridCol w:w="1208"/>
      </w:tblGrid>
      <w:tr>
        <w:trPr>
          <w:tblHeader w:val="true"/>
        </w:trPr>
        <w:tc>
          <w:tcPr>
            <w:tcW w:w="1928" w:type="dxa"/>
            <w:tcBorders>
              <w:bottom w:val="single" w:sz="4" w:space="0" w:color="000000"/>
            </w:tcBorders>
            <w:shd w:color="auto" w:fill="FFFFFF" w:val="clear"/>
          </w:tcPr>
          <w:p>
            <w:pPr>
              <w:pStyle w:val="MediumShading1-Accent11"/>
              <w:widowControl w:val="false"/>
              <w:snapToGrid w:val="false"/>
              <w:rPr>
                <w:rFonts w:ascii="Arial" w:hAnsi="Arial" w:cs="Arial"/>
                <w:sz w:val="22"/>
                <w:szCs w:val="22"/>
              </w:rPr>
            </w:pPr>
            <w:r>
              <w:rPr>
                <w:rFonts w:cs="Arial" w:ascii="Arial" w:hAnsi="Arial"/>
                <w:sz w:val="22"/>
                <w:szCs w:val="22"/>
              </w:rPr>
            </w:r>
          </w:p>
        </w:tc>
        <w:tc>
          <w:tcPr>
            <w:tcW w:w="7014" w:type="dxa"/>
            <w:tcBorders>
              <w:bottom w:val="single" w:sz="4" w:space="0" w:color="000000"/>
            </w:tcBorders>
            <w:shd w:color="auto" w:fill="FFFFFF" w:val="clear"/>
          </w:tcPr>
          <w:p>
            <w:pPr>
              <w:pStyle w:val="MediumShading1-Accent11"/>
              <w:widowControl w:val="false"/>
              <w:snapToGrid w:val="false"/>
              <w:rPr>
                <w:rFonts w:ascii="Arial" w:hAnsi="Arial" w:cs="Arial"/>
                <w:sz w:val="24"/>
                <w:szCs w:val="24"/>
              </w:rPr>
            </w:pPr>
            <w:r>
              <w:rPr>
                <w:rFonts w:cs="Arial" w:ascii="Arial" w:hAnsi="Arial"/>
                <w:sz w:val="24"/>
                <w:szCs w:val="24"/>
              </w:rPr>
            </w:r>
          </w:p>
        </w:tc>
        <w:tc>
          <w:tcPr>
            <w:tcW w:w="1208" w:type="dxa"/>
            <w:tcBorders>
              <w:top w:val="single" w:sz="4" w:space="0" w:color="000000"/>
              <w:left w:val="single" w:sz="4" w:space="0" w:color="000000"/>
              <w:bottom w:val="single" w:sz="4" w:space="0" w:color="000000"/>
              <w:right w:val="single" w:sz="4" w:space="0" w:color="000000"/>
            </w:tcBorders>
            <w:shd w:fill="DDDDDD" w:val="clear"/>
          </w:tcPr>
          <w:p>
            <w:pPr>
              <w:pStyle w:val="MediumShading1-Accent11"/>
              <w:widowControl w:val="false"/>
              <w:jc w:val="center"/>
              <w:rPr>
                <w:rFonts w:ascii="Arial" w:hAnsi="Arial" w:cs="Arial"/>
                <w:b/>
                <w:sz w:val="22"/>
                <w:szCs w:val="22"/>
              </w:rPr>
            </w:pPr>
            <w:r>
              <w:rPr>
                <w:rFonts w:cs="Arial" w:ascii="Arial" w:hAnsi="Arial"/>
                <w:b/>
                <w:sz w:val="22"/>
                <w:szCs w:val="22"/>
              </w:rPr>
              <w:t>Action</w:t>
            </w:r>
          </w:p>
        </w:tc>
      </w:tr>
      <w:tr>
        <w:trPr>
          <w:trHeight w:val="674" w:hRule="atLeast"/>
        </w:trPr>
        <w:tc>
          <w:tcPr>
            <w:tcW w:w="1928" w:type="dxa"/>
            <w:tcBorders>
              <w:top w:val="single" w:sz="4" w:space="0" w:color="000000"/>
              <w:left w:val="single" w:sz="4" w:space="0" w:color="000000"/>
              <w:bottom w:val="single" w:sz="4" w:space="0" w:color="000000"/>
            </w:tcBorders>
            <w:shd w:color="auto" w:fill="FFFFFF" w:val="clear"/>
          </w:tcPr>
          <w:p>
            <w:pPr>
              <w:pStyle w:val="MediumShading1-Accent11"/>
              <w:widowControl w:val="false"/>
              <w:spacing w:before="57" w:after="0"/>
              <w:rPr>
                <w:rFonts w:ascii="Arial" w:hAnsi="Arial" w:cs="Arial"/>
                <w:b/>
                <w:sz w:val="22"/>
                <w:szCs w:val="22"/>
              </w:rPr>
            </w:pPr>
            <w:r>
              <w:rPr>
                <w:rFonts w:cs="Arial" w:ascii="Arial" w:hAnsi="Arial"/>
                <w:b/>
                <w:sz w:val="22"/>
                <w:szCs w:val="22"/>
              </w:rPr>
              <w:t>1. Apologies for absence</w:t>
            </w:r>
          </w:p>
        </w:tc>
        <w:tc>
          <w:tcPr>
            <w:tcW w:w="7014" w:type="dxa"/>
            <w:tcBorders>
              <w:top w:val="single" w:sz="4" w:space="0" w:color="000000"/>
              <w:left w:val="single" w:sz="4" w:space="0" w:color="000000"/>
              <w:bottom w:val="single" w:sz="4" w:space="0" w:color="000000"/>
            </w:tcBorders>
            <w:shd w:color="auto" w:fill="FFFFFF" w:val="clear"/>
          </w:tcPr>
          <w:p>
            <w:pPr>
              <w:pStyle w:val="MediumShading1-Accent11"/>
              <w:widowControl w:val="false"/>
              <w:spacing w:before="60" w:after="120"/>
              <w:rPr>
                <w:rFonts w:ascii="Arial" w:hAnsi="Arial" w:eastAsia="Times New Roman" w:cs="Arial"/>
                <w:color w:val="00000A"/>
                <w:kern w:val="2"/>
                <w:lang w:val="en-GB" w:eastAsia="en-US" w:bidi="ar-SA"/>
              </w:rPr>
            </w:pPr>
            <w:r>
              <w:rPr>
                <w:rFonts w:eastAsia="Times New Roman" w:cs="Arial" w:ascii="Arial" w:hAnsi="Arial"/>
                <w:color w:val="00000A"/>
                <w:kern w:val="2"/>
                <w:sz w:val="22"/>
                <w:szCs w:val="22"/>
                <w:lang w:val="en-GB" w:eastAsia="en-US" w:bidi="ar-SA"/>
              </w:rPr>
              <w:t xml:space="preserve">Carol Callum (Wellbeing Manager/Assistant Centre Manager), Ian Rudd (Honorary treasurer), Adrian Darnell (Durham Bridge Club)  Councillor Mamie Simmons </w:t>
            </w:r>
          </w:p>
        </w:tc>
        <w:tc>
          <w:tcPr>
            <w:tcW w:w="1208" w:type="dxa"/>
            <w:tcBorders>
              <w:top w:val="single" w:sz="4" w:space="0" w:color="000000"/>
              <w:left w:val="single" w:sz="4" w:space="0" w:color="000000"/>
              <w:bottom w:val="single" w:sz="4" w:space="0" w:color="000000"/>
              <w:right w:val="single" w:sz="4" w:space="0" w:color="000000"/>
            </w:tcBorders>
            <w:shd w:color="auto" w:fill="FFFFFF" w:val="clear"/>
          </w:tcPr>
          <w:p>
            <w:pPr>
              <w:pStyle w:val="MediumShading1-Accent11"/>
              <w:widowControl w:val="false"/>
              <w:snapToGrid w:val="false"/>
              <w:spacing w:before="0" w:after="120"/>
              <w:jc w:val="center"/>
              <w:rPr>
                <w:rFonts w:ascii="Arial" w:hAnsi="Arial" w:cs="Arial"/>
                <w:sz w:val="24"/>
                <w:szCs w:val="24"/>
              </w:rPr>
            </w:pPr>
            <w:r>
              <w:rPr>
                <w:rFonts w:cs="Arial" w:ascii="Arial" w:hAnsi="Arial"/>
                <w:sz w:val="24"/>
                <w:szCs w:val="24"/>
              </w:rPr>
            </w:r>
          </w:p>
        </w:tc>
      </w:tr>
      <w:tr>
        <w:trPr/>
        <w:tc>
          <w:tcPr>
            <w:tcW w:w="1928" w:type="dxa"/>
            <w:tcBorders>
              <w:top w:val="single" w:sz="4" w:space="0" w:color="000000"/>
              <w:left w:val="single" w:sz="4" w:space="0" w:color="000000"/>
              <w:bottom w:val="single" w:sz="4" w:space="0" w:color="000000"/>
            </w:tcBorders>
            <w:shd w:color="auto" w:fill="FFFFFF" w:val="clear"/>
          </w:tcPr>
          <w:p>
            <w:pPr>
              <w:pStyle w:val="MediumShading1-Accent11"/>
              <w:widowControl w:val="false"/>
              <w:spacing w:before="57" w:after="0"/>
              <w:rPr>
                <w:rFonts w:ascii="Arial" w:hAnsi="Arial" w:cs="Arial"/>
                <w:b/>
                <w:sz w:val="22"/>
                <w:szCs w:val="22"/>
              </w:rPr>
            </w:pPr>
            <w:r>
              <w:rPr>
                <w:rFonts w:cs="Arial" w:ascii="Arial" w:hAnsi="Arial"/>
                <w:b/>
                <w:sz w:val="22"/>
                <w:szCs w:val="22"/>
              </w:rPr>
              <w:t>2. Approval of minutes</w:t>
            </w:r>
          </w:p>
        </w:tc>
        <w:tc>
          <w:tcPr>
            <w:tcW w:w="7014" w:type="dxa"/>
            <w:tcBorders>
              <w:top w:val="single" w:sz="4" w:space="0" w:color="000000"/>
              <w:left w:val="single" w:sz="4" w:space="0" w:color="000000"/>
              <w:bottom w:val="single" w:sz="4" w:space="0" w:color="000000"/>
            </w:tcBorders>
            <w:shd w:color="auto" w:fill="FFFFFF" w:val="clear"/>
          </w:tcPr>
          <w:p>
            <w:pPr>
              <w:pStyle w:val="MediumShading1-Accent11"/>
              <w:widowControl w:val="false"/>
              <w:spacing w:before="60" w:after="120"/>
              <w:rPr>
                <w:rFonts w:ascii="Arial" w:hAnsi="Arial" w:cs="Arial"/>
                <w:sz w:val="24"/>
                <w:szCs w:val="24"/>
              </w:rPr>
            </w:pPr>
            <w:r>
              <w:rPr>
                <w:rFonts w:cs="Arial" w:ascii="Arial" w:hAnsi="Arial"/>
                <w:sz w:val="22"/>
                <w:szCs w:val="22"/>
              </w:rPr>
              <w:t>The minutes of the AGM held on 7 April 2022 were approved as a true record.</w:t>
            </w:r>
            <w:r>
              <w:rPr>
                <w:rFonts w:cs="Arial" w:ascii="Arial" w:hAnsi="Arial"/>
                <w:sz w:val="24"/>
                <w:szCs w:val="24"/>
              </w:rPr>
              <w:t xml:space="preserve"> </w:t>
            </w:r>
          </w:p>
        </w:tc>
        <w:tc>
          <w:tcPr>
            <w:tcW w:w="1208" w:type="dxa"/>
            <w:tcBorders>
              <w:top w:val="single" w:sz="4" w:space="0" w:color="000000"/>
              <w:left w:val="single" w:sz="4" w:space="0" w:color="000000"/>
              <w:bottom w:val="single" w:sz="4" w:space="0" w:color="000000"/>
              <w:right w:val="single" w:sz="4" w:space="0" w:color="000000"/>
            </w:tcBorders>
            <w:shd w:color="auto" w:fill="FFFFFF" w:val="clear"/>
          </w:tcPr>
          <w:p>
            <w:pPr>
              <w:pStyle w:val="MediumShading1-Accent11"/>
              <w:widowControl w:val="false"/>
              <w:snapToGrid w:val="false"/>
              <w:spacing w:before="0" w:after="120"/>
              <w:jc w:val="center"/>
              <w:rPr>
                <w:rFonts w:ascii="Arial" w:hAnsi="Arial" w:cs="Arial"/>
                <w:sz w:val="24"/>
                <w:szCs w:val="24"/>
              </w:rPr>
            </w:pPr>
            <w:r>
              <w:rPr>
                <w:rFonts w:cs="Arial" w:ascii="Arial" w:hAnsi="Arial"/>
                <w:sz w:val="24"/>
                <w:szCs w:val="24"/>
              </w:rPr>
            </w:r>
          </w:p>
        </w:tc>
      </w:tr>
      <w:tr>
        <w:trPr/>
        <w:tc>
          <w:tcPr>
            <w:tcW w:w="1928" w:type="dxa"/>
            <w:tcBorders>
              <w:top w:val="single" w:sz="4" w:space="0" w:color="000000"/>
              <w:left w:val="single" w:sz="4" w:space="0" w:color="000000"/>
              <w:bottom w:val="single" w:sz="4" w:space="0" w:color="000000"/>
            </w:tcBorders>
            <w:shd w:color="auto" w:fill="FFFFFF" w:val="clear"/>
          </w:tcPr>
          <w:p>
            <w:pPr>
              <w:pStyle w:val="MediumShading1-Accent11"/>
              <w:widowControl w:val="false"/>
              <w:spacing w:before="57" w:after="57"/>
              <w:rPr>
                <w:rFonts w:ascii="Arial" w:hAnsi="Arial" w:cs="Arial"/>
                <w:b/>
                <w:sz w:val="22"/>
                <w:szCs w:val="22"/>
              </w:rPr>
            </w:pPr>
            <w:r>
              <w:rPr>
                <w:rFonts w:cs="Arial" w:ascii="Arial" w:hAnsi="Arial"/>
                <w:b/>
                <w:sz w:val="22"/>
                <w:szCs w:val="22"/>
              </w:rPr>
              <w:t>3. Matters arising</w:t>
            </w:r>
          </w:p>
        </w:tc>
        <w:tc>
          <w:tcPr>
            <w:tcW w:w="7014" w:type="dxa"/>
            <w:tcBorders>
              <w:top w:val="single" w:sz="4" w:space="0" w:color="000000"/>
              <w:left w:val="single" w:sz="4" w:space="0" w:color="000000"/>
              <w:bottom w:val="single" w:sz="4" w:space="0" w:color="000000"/>
            </w:tcBorders>
            <w:shd w:color="auto" w:fill="FFFFFF" w:val="clear"/>
          </w:tcPr>
          <w:p>
            <w:pPr>
              <w:pStyle w:val="MediumShading1-Accent11"/>
              <w:widowControl w:val="false"/>
              <w:tabs>
                <w:tab w:val="clear" w:pos="720"/>
                <w:tab w:val="left" w:pos="317" w:leader="none"/>
              </w:tabs>
              <w:spacing w:before="0" w:after="120"/>
              <w:rPr>
                <w:rFonts w:ascii="Arial" w:hAnsi="Arial" w:cs="Arial"/>
                <w:color w:val="000000"/>
                <w:sz w:val="22"/>
                <w:szCs w:val="22"/>
                <w:lang w:val="en-US"/>
              </w:rPr>
            </w:pPr>
            <w:r>
              <w:rPr>
                <w:rFonts w:cs="Arial" w:ascii="Arial" w:hAnsi="Arial"/>
                <w:color w:val="000000"/>
                <w:sz w:val="22"/>
                <w:szCs w:val="22"/>
                <w:lang w:val="en-US"/>
              </w:rPr>
              <w:t>There were no matters arising.</w:t>
            </w:r>
          </w:p>
        </w:tc>
        <w:tc>
          <w:tcPr>
            <w:tcW w:w="1208" w:type="dxa"/>
            <w:tcBorders>
              <w:top w:val="single" w:sz="4" w:space="0" w:color="000000"/>
              <w:left w:val="single" w:sz="4" w:space="0" w:color="000000"/>
              <w:bottom w:val="single" w:sz="4" w:space="0" w:color="000000"/>
              <w:right w:val="single" w:sz="4" w:space="0" w:color="000000"/>
            </w:tcBorders>
            <w:shd w:color="auto" w:fill="FFFFFF" w:val="clear"/>
          </w:tcPr>
          <w:p>
            <w:pPr>
              <w:pStyle w:val="MediumShading1-Accent11"/>
              <w:widowControl w:val="false"/>
              <w:snapToGrid w:val="false"/>
              <w:spacing w:before="0" w:after="120"/>
              <w:jc w:val="center"/>
              <w:rPr>
                <w:rFonts w:ascii="Arial" w:hAnsi="Arial" w:cs="Arial"/>
                <w:color w:val="000000"/>
                <w:sz w:val="24"/>
                <w:szCs w:val="24"/>
                <w:lang w:val="en-US"/>
              </w:rPr>
            </w:pPr>
            <w:r>
              <w:rPr>
                <w:rFonts w:cs="Arial" w:ascii="Arial" w:hAnsi="Arial"/>
                <w:color w:val="000000"/>
                <w:sz w:val="24"/>
                <w:szCs w:val="24"/>
                <w:lang w:val="en-US"/>
              </w:rPr>
            </w:r>
          </w:p>
        </w:tc>
      </w:tr>
      <w:tr>
        <w:trPr/>
        <w:tc>
          <w:tcPr>
            <w:tcW w:w="1928" w:type="dxa"/>
            <w:tcBorders>
              <w:top w:val="single" w:sz="4" w:space="0" w:color="000000"/>
              <w:left w:val="single" w:sz="4" w:space="0" w:color="000000"/>
            </w:tcBorders>
            <w:shd w:color="auto" w:fill="FFFFFF" w:val="clear"/>
          </w:tcPr>
          <w:p>
            <w:pPr>
              <w:pStyle w:val="MediumShading1-Accent11"/>
              <w:widowControl w:val="false"/>
              <w:spacing w:before="60" w:after="200"/>
              <w:rPr>
                <w:rFonts w:ascii="Arial" w:hAnsi="Arial" w:cs="Arial"/>
                <w:color w:val="000000"/>
                <w:sz w:val="22"/>
                <w:szCs w:val="22"/>
              </w:rPr>
            </w:pPr>
            <w:r>
              <w:rPr>
                <w:rFonts w:cs="Arial" w:ascii="Arial" w:hAnsi="Arial"/>
                <w:b/>
                <w:sz w:val="22"/>
                <w:szCs w:val="22"/>
              </w:rPr>
              <w:t>4. Annual Report</w:t>
            </w:r>
            <w:r>
              <w:rPr>
                <w:rFonts w:cs="Arial" w:ascii="Arial" w:hAnsi="Arial"/>
                <w:b/>
                <w:color w:val="000000"/>
                <w:sz w:val="22"/>
                <w:szCs w:val="22"/>
              </w:rPr>
              <w:t xml:space="preserve"> &amp; Accounts</w:t>
            </w:r>
          </w:p>
        </w:tc>
        <w:tc>
          <w:tcPr>
            <w:tcW w:w="7014" w:type="dxa"/>
            <w:tcBorders>
              <w:top w:val="single" w:sz="4" w:space="0" w:color="000000"/>
              <w:left w:val="single" w:sz="4" w:space="0" w:color="000000"/>
            </w:tcBorders>
            <w:shd w:color="auto" w:fill="FFFFFF" w:val="clear"/>
          </w:tcPr>
          <w:p>
            <w:pPr>
              <w:pStyle w:val="MediumShading1-Accent11"/>
              <w:widowControl w:val="false"/>
              <w:tabs>
                <w:tab w:val="clear" w:pos="720"/>
                <w:tab w:val="left" w:pos="317" w:leader="none"/>
              </w:tabs>
              <w:spacing w:before="60" w:after="120"/>
              <w:rPr>
                <w:rFonts w:ascii="Arial" w:hAnsi="Arial" w:cs="Arial"/>
                <w:color w:val="000000"/>
              </w:rPr>
            </w:pPr>
            <w:r>
              <w:rPr>
                <w:rFonts w:cs="Arial" w:ascii="Arial" w:hAnsi="Arial"/>
                <w:color w:val="000000"/>
                <w:sz w:val="22"/>
                <w:szCs w:val="22"/>
              </w:rPr>
              <w:t>Peter Sykes (Secretary) chaired the meeting.</w:t>
            </w:r>
          </w:p>
          <w:p>
            <w:pPr>
              <w:pStyle w:val="MediumShading1-Accent11"/>
              <w:widowControl w:val="false"/>
              <w:tabs>
                <w:tab w:val="clear" w:pos="720"/>
                <w:tab w:val="left" w:pos="317" w:leader="none"/>
              </w:tabs>
              <w:spacing w:before="0" w:after="120"/>
              <w:rPr>
                <w:b w:val="false"/>
                <w:bCs w:val="false"/>
                <w:color w:val="000000"/>
                <w:sz w:val="22"/>
                <w:szCs w:val="22"/>
              </w:rPr>
            </w:pPr>
            <w:r>
              <w:rPr>
                <w:rFonts w:cs="Arial" w:ascii="Arial" w:hAnsi="Arial"/>
                <w:b w:val="false"/>
                <w:bCs w:val="false"/>
                <w:color w:val="000000"/>
                <w:sz w:val="22"/>
                <w:szCs w:val="22"/>
              </w:rPr>
              <w:t xml:space="preserve">Whilst complying with the Charity Commission, we continue to try to make our Annual report &amp; Accounts more accessible to the general public and also suitable for grant purposes. </w:t>
            </w:r>
          </w:p>
          <w:p>
            <w:pPr>
              <w:pStyle w:val="MediumShading1-Accent11"/>
              <w:widowControl w:val="false"/>
              <w:tabs>
                <w:tab w:val="clear" w:pos="720"/>
                <w:tab w:val="left" w:pos="317" w:leader="none"/>
              </w:tabs>
              <w:suppressAutoHyphens w:val="true"/>
              <w:bidi w:val="0"/>
              <w:spacing w:before="0" w:after="120"/>
              <w:jc w:val="left"/>
              <w:rPr>
                <w:sz w:val="22"/>
                <w:szCs w:val="22"/>
              </w:rPr>
            </w:pPr>
            <w:r>
              <w:rPr>
                <w:rFonts w:cs="Arial" w:ascii="Arial" w:hAnsi="Arial"/>
                <w:b w:val="false"/>
                <w:bCs w:val="false"/>
                <w:color w:val="000000"/>
                <w:sz w:val="22"/>
                <w:szCs w:val="22"/>
              </w:rPr>
              <w:t xml:space="preserve">The Secretary outlined the ‘Organisational structure’ and ‘Risk management’ of the Association. Trustees attend bi-monthly Management meetings to set policies, monitor finances and activities, establish procedures, establish risks, review hall utilisation, provide group feedback and take decisions. Additionally the Trustees Executive Group meet weekly to review any issues. Annually a General Risk management document is reviewed to ensure all required safeguards are in place and </w:t>
            </w:r>
            <w:r>
              <w:rPr>
                <w:rFonts w:cs="Arial" w:ascii="Arial" w:hAnsi="Arial"/>
                <w:color w:val="000000"/>
                <w:sz w:val="22"/>
                <w:szCs w:val="22"/>
              </w:rPr>
              <w:t>this is colour coded to be easily monitored at Management meetings.</w:t>
            </w:r>
          </w:p>
        </w:tc>
        <w:tc>
          <w:tcPr>
            <w:tcW w:w="1208" w:type="dxa"/>
            <w:tcBorders>
              <w:top w:val="single" w:sz="4" w:space="0" w:color="000000"/>
              <w:left w:val="single" w:sz="4" w:space="0" w:color="000000"/>
              <w:right w:val="single" w:sz="4" w:space="0" w:color="000000"/>
            </w:tcBorders>
            <w:shd w:color="auto" w:fill="FFFFFF" w:val="clear"/>
          </w:tcPr>
          <w:p>
            <w:pPr>
              <w:pStyle w:val="MediumShading1-Accent11"/>
              <w:widowControl w:val="false"/>
              <w:snapToGrid w:val="false"/>
              <w:spacing w:before="0" w:after="120"/>
              <w:jc w:val="center"/>
              <w:rPr>
                <w:rFonts w:ascii="Arial" w:hAnsi="Arial" w:cs="Arial"/>
                <w:sz w:val="24"/>
                <w:szCs w:val="24"/>
              </w:rPr>
            </w:pPr>
            <w:r>
              <w:rPr>
                <w:rFonts w:cs="Arial" w:ascii="Arial" w:hAnsi="Arial"/>
                <w:sz w:val="24"/>
                <w:szCs w:val="24"/>
              </w:rPr>
            </w:r>
          </w:p>
          <w:p>
            <w:pPr>
              <w:pStyle w:val="MediumShading1-Accent11"/>
              <w:widowControl w:val="false"/>
              <w:spacing w:before="0" w:after="120"/>
              <w:jc w:val="center"/>
              <w:rPr>
                <w:rFonts w:ascii="Arial" w:hAnsi="Arial" w:cs="Arial"/>
                <w:sz w:val="24"/>
                <w:szCs w:val="24"/>
              </w:rPr>
            </w:pPr>
            <w:r>
              <w:rPr>
                <w:rFonts w:cs="Arial" w:ascii="Arial" w:hAnsi="Arial"/>
                <w:sz w:val="24"/>
                <w:szCs w:val="24"/>
              </w:rPr>
            </w:r>
          </w:p>
          <w:p>
            <w:pPr>
              <w:pStyle w:val="MediumShading1-Accent11"/>
              <w:widowControl w:val="false"/>
              <w:jc w:val="center"/>
              <w:rPr>
                <w:rFonts w:ascii="Arial" w:hAnsi="Arial" w:cs="Arial"/>
                <w:sz w:val="22"/>
                <w:szCs w:val="22"/>
              </w:rPr>
            </w:pPr>
            <w:r>
              <w:rPr>
                <w:rFonts w:cs="Arial" w:ascii="Arial" w:hAnsi="Arial"/>
                <w:sz w:val="22"/>
                <w:szCs w:val="22"/>
              </w:rPr>
            </w:r>
          </w:p>
        </w:tc>
      </w:tr>
      <w:tr>
        <w:trPr/>
        <w:tc>
          <w:tcPr>
            <w:tcW w:w="1928" w:type="dxa"/>
            <w:tcBorders>
              <w:left w:val="single" w:sz="4" w:space="0" w:color="000000"/>
            </w:tcBorders>
            <w:shd w:color="auto" w:fill="FFFFFF" w:val="clear"/>
          </w:tcPr>
          <w:p>
            <w:pPr>
              <w:pStyle w:val="MediumShading1-Accent11"/>
              <w:widowControl w:val="false"/>
              <w:spacing w:before="60" w:after="200"/>
              <w:rPr>
                <w:rFonts w:ascii="Arial" w:hAnsi="Arial" w:cs="Arial"/>
                <w:color w:val="000000"/>
                <w:sz w:val="22"/>
                <w:szCs w:val="22"/>
              </w:rPr>
            </w:pPr>
            <w:r>
              <w:rPr>
                <w:rFonts w:cs="Arial" w:ascii="Arial" w:hAnsi="Arial"/>
                <w:color w:val="000000"/>
                <w:sz w:val="22"/>
                <w:szCs w:val="22"/>
              </w:rPr>
            </w:r>
          </w:p>
        </w:tc>
        <w:tc>
          <w:tcPr>
            <w:tcW w:w="7014" w:type="dxa"/>
            <w:tcBorders>
              <w:left w:val="single" w:sz="4" w:space="0" w:color="000000"/>
            </w:tcBorders>
            <w:shd w:color="auto" w:fill="FFFFFF" w:val="clear"/>
          </w:tcPr>
          <w:p>
            <w:pPr>
              <w:pStyle w:val="MediumShading1-Accent11"/>
              <w:widowControl w:val="false"/>
              <w:tabs>
                <w:tab w:val="clear" w:pos="720"/>
                <w:tab w:val="left" w:pos="317" w:leader="none"/>
              </w:tabs>
              <w:rPr>
                <w:rFonts w:ascii="Arial" w:hAnsi="Arial" w:cs="Arial"/>
                <w:b/>
                <w:bCs/>
                <w:color w:val="000000"/>
              </w:rPr>
            </w:pPr>
            <w:r>
              <w:rPr>
                <w:rFonts w:cs="Arial" w:ascii="Arial" w:hAnsi="Arial"/>
                <w:b/>
                <w:bCs/>
                <w:color w:val="000000"/>
                <w:sz w:val="22"/>
                <w:szCs w:val="22"/>
              </w:rPr>
              <w:t>Staff</w:t>
            </w:r>
          </w:p>
          <w:p>
            <w:pPr>
              <w:pStyle w:val="MediumShading1-Accent11"/>
              <w:widowControl w:val="false"/>
              <w:tabs>
                <w:tab w:val="clear" w:pos="720"/>
                <w:tab w:val="left" w:pos="317" w:leader="none"/>
              </w:tabs>
              <w:spacing w:before="0" w:after="120"/>
              <w:rPr>
                <w:sz w:val="22"/>
                <w:szCs w:val="22"/>
              </w:rPr>
            </w:pPr>
            <w:r>
              <w:rPr>
                <w:rFonts w:cs="Arial" w:ascii="Arial" w:hAnsi="Arial"/>
                <w:color w:val="000000"/>
                <w:sz w:val="22"/>
                <w:szCs w:val="22"/>
              </w:rPr>
              <w:t>The Association is very fortunate in the staff we have employed as they always ‘go the extra mile’ to ensure the centre runs efficiently. Jim Pendrey, as Centre Manager, and Carol Callum, as Assistant Centre Manager, have continued to develop the Centre and increase the attendance of user groups. Carol also manages the successful Wellbeing Programme every Tuesday.</w:t>
            </w:r>
          </w:p>
          <w:p>
            <w:pPr>
              <w:pStyle w:val="MediumShading1-Accent11"/>
              <w:widowControl w:val="false"/>
              <w:tabs>
                <w:tab w:val="clear" w:pos="720"/>
                <w:tab w:val="left" w:pos="317" w:leader="none"/>
              </w:tabs>
              <w:spacing w:before="0" w:after="120"/>
              <w:rPr>
                <w:sz w:val="22"/>
                <w:szCs w:val="22"/>
              </w:rPr>
            </w:pPr>
            <w:r>
              <w:rPr>
                <w:rFonts w:cs="Arial" w:ascii="Arial" w:hAnsi="Arial"/>
                <w:color w:val="000000"/>
                <w:sz w:val="22"/>
                <w:szCs w:val="22"/>
              </w:rPr>
              <w:t xml:space="preserve">Raymond Botone acts as caretaker under the guidance of the Centre Managers setting out the halls and opening and closing the building as required. </w:t>
            </w:r>
          </w:p>
          <w:p>
            <w:pPr>
              <w:pStyle w:val="MediumShading1-Accent11"/>
              <w:widowControl w:val="false"/>
              <w:tabs>
                <w:tab w:val="clear" w:pos="720"/>
                <w:tab w:val="left" w:pos="317" w:leader="none"/>
              </w:tabs>
              <w:spacing w:before="0" w:after="120"/>
              <w:rPr>
                <w:sz w:val="22"/>
                <w:szCs w:val="22"/>
              </w:rPr>
            </w:pPr>
            <w:r>
              <w:rPr>
                <w:rFonts w:cs="Arial" w:ascii="Arial" w:hAnsi="Arial"/>
                <w:color w:val="000000"/>
                <w:sz w:val="22"/>
                <w:szCs w:val="22"/>
              </w:rPr>
              <w:t>Tina Merton-Smith continues to act as a self employed Centre cleaner and her assistance has been invaluable.</w:t>
            </w:r>
          </w:p>
          <w:p>
            <w:pPr>
              <w:pStyle w:val="MediumShading1-Accent11"/>
              <w:widowControl w:val="false"/>
              <w:tabs>
                <w:tab w:val="clear" w:pos="720"/>
                <w:tab w:val="left" w:pos="317" w:leader="none"/>
              </w:tabs>
              <w:spacing w:before="0" w:after="120"/>
              <w:rPr>
                <w:rFonts w:ascii="Arial" w:hAnsi="Arial" w:cs="Arial"/>
                <w:color w:val="000000"/>
              </w:rPr>
            </w:pPr>
            <w:r>
              <w:rPr>
                <w:rFonts w:cs="Arial" w:ascii="Arial" w:hAnsi="Arial"/>
                <w:color w:val="000000"/>
                <w:sz w:val="22"/>
                <w:szCs w:val="22"/>
              </w:rPr>
              <w:t>The Government’s flexible furlough scheme was used when it was appropriate.</w:t>
            </w:r>
          </w:p>
          <w:p>
            <w:pPr>
              <w:pStyle w:val="MediumShading1-Accent11"/>
              <w:widowControl w:val="false"/>
              <w:tabs>
                <w:tab w:val="clear" w:pos="720"/>
                <w:tab w:val="left" w:pos="317" w:leader="none"/>
              </w:tabs>
              <w:spacing w:before="0" w:after="120"/>
              <w:rPr>
                <w:rFonts w:ascii="Arial" w:hAnsi="Arial" w:cs="Arial"/>
                <w:color w:val="000000"/>
              </w:rPr>
            </w:pPr>
            <w:r>
              <w:rPr>
                <w:rFonts w:cs="Arial" w:ascii="Arial" w:hAnsi="Arial"/>
                <w:color w:val="000000"/>
                <w:sz w:val="22"/>
                <w:szCs w:val="22"/>
              </w:rPr>
              <w:t xml:space="preserve">There are </w:t>
            </w:r>
            <w:r>
              <w:rPr>
                <w:rFonts w:cs="Arial" w:ascii="Arial" w:hAnsi="Arial"/>
                <w:b w:val="false"/>
                <w:bCs w:val="false"/>
                <w:color w:val="000000"/>
                <w:sz w:val="22"/>
                <w:szCs w:val="22"/>
              </w:rPr>
              <w:t>volunteers</w:t>
            </w:r>
            <w:r>
              <w:rPr>
                <w:rFonts w:cs="Arial" w:ascii="Arial" w:hAnsi="Arial"/>
                <w:color w:val="000000"/>
                <w:sz w:val="22"/>
                <w:szCs w:val="22"/>
              </w:rPr>
              <w:t xml:space="preserve"> who freely give of their time to assist: Alan Smith carries out joinery maintenance related tasks on a regular basis; Mike Rayner helps out on a voluntary basis with compliance issues, Dennis Gates assists with keeping the garden attractive for visitors, YoYo Lam assists with the Tuesday Wellbeing Programme and Cailin assists with the centre’s social media publicity.</w:t>
            </w:r>
          </w:p>
          <w:p>
            <w:pPr>
              <w:pStyle w:val="MediumShading1-Accent11"/>
              <w:widowControl w:val="false"/>
              <w:tabs>
                <w:tab w:val="clear" w:pos="720"/>
                <w:tab w:val="left" w:pos="317" w:leader="none"/>
              </w:tabs>
              <w:spacing w:before="0" w:after="120"/>
              <w:rPr>
                <w:rFonts w:ascii="Arial" w:hAnsi="Arial" w:eastAsia="Times New Roman" w:cs="Arial"/>
                <w:color w:val="000000"/>
                <w:kern w:val="2"/>
                <w:sz w:val="22"/>
                <w:szCs w:val="22"/>
                <w:lang w:val="en-GB" w:eastAsia="en-US" w:bidi="ar-SA"/>
              </w:rPr>
            </w:pPr>
            <w:r>
              <w:rPr>
                <w:rFonts w:eastAsia="Times New Roman" w:cs="Arial" w:ascii="Arial" w:hAnsi="Arial"/>
                <w:color w:val="000000"/>
                <w:kern w:val="2"/>
                <w:sz w:val="22"/>
                <w:szCs w:val="22"/>
                <w:lang w:val="en-GB" w:eastAsia="en-US" w:bidi="ar-SA"/>
              </w:rPr>
              <w:t xml:space="preserve">Trustees would like to </w:t>
            </w:r>
            <w:r>
              <w:rPr>
                <w:rFonts w:eastAsia="Times New Roman" w:cs="Arial" w:ascii="Arial" w:hAnsi="Arial"/>
                <w:b w:val="false"/>
                <w:bCs w:val="false"/>
                <w:color w:val="000000"/>
                <w:kern w:val="2"/>
                <w:sz w:val="22"/>
                <w:szCs w:val="22"/>
                <w:lang w:val="en-GB" w:eastAsia="en-US" w:bidi="ar-SA"/>
              </w:rPr>
              <w:t>thank</w:t>
            </w:r>
            <w:r>
              <w:rPr>
                <w:rFonts w:eastAsia="Times New Roman" w:cs="Arial" w:ascii="Arial" w:hAnsi="Arial"/>
                <w:color w:val="000000"/>
                <w:kern w:val="2"/>
                <w:sz w:val="22"/>
                <w:szCs w:val="22"/>
                <w:lang w:val="en-GB" w:eastAsia="en-US" w:bidi="ar-SA"/>
              </w:rPr>
              <w:t xml:space="preserve"> all our staff and volunteers who help to run the Centre smoothly in normal and challenging circumstances.</w:t>
            </w:r>
          </w:p>
        </w:tc>
        <w:tc>
          <w:tcPr>
            <w:tcW w:w="1208" w:type="dxa"/>
            <w:tcBorders>
              <w:left w:val="single" w:sz="4" w:space="0" w:color="000000"/>
              <w:right w:val="single" w:sz="4" w:space="0" w:color="000000"/>
            </w:tcBorders>
            <w:shd w:color="auto" w:fill="FFFFFF" w:val="clear"/>
          </w:tcPr>
          <w:p>
            <w:pPr>
              <w:pStyle w:val="MediumShading1-Accent11"/>
              <w:widowControl w:val="false"/>
              <w:snapToGrid w:val="false"/>
              <w:spacing w:before="0" w:after="120"/>
              <w:jc w:val="center"/>
              <w:rPr>
                <w:rFonts w:ascii="Arial" w:hAnsi="Arial" w:cs="Arial"/>
                <w:sz w:val="24"/>
                <w:szCs w:val="24"/>
              </w:rPr>
            </w:pPr>
            <w:r>
              <w:rPr>
                <w:rFonts w:cs="Arial" w:ascii="Arial" w:hAnsi="Arial"/>
                <w:sz w:val="24"/>
                <w:szCs w:val="24"/>
              </w:rPr>
            </w:r>
          </w:p>
        </w:tc>
      </w:tr>
      <w:tr>
        <w:trPr/>
        <w:tc>
          <w:tcPr>
            <w:tcW w:w="1928" w:type="dxa"/>
            <w:tcBorders>
              <w:left w:val="single" w:sz="4" w:space="0" w:color="000000"/>
            </w:tcBorders>
            <w:shd w:color="auto" w:fill="FFFFFF" w:val="clear"/>
          </w:tcPr>
          <w:p>
            <w:pPr>
              <w:pStyle w:val="MediumShading1-Accent11"/>
              <w:widowControl w:val="false"/>
              <w:spacing w:before="60" w:after="200"/>
              <w:rPr>
                <w:rFonts w:ascii="Arial" w:hAnsi="Arial" w:cs="Arial"/>
                <w:color w:val="000000"/>
                <w:sz w:val="22"/>
                <w:szCs w:val="22"/>
              </w:rPr>
            </w:pPr>
            <w:r>
              <w:rPr>
                <w:rFonts w:cs="Arial" w:ascii="Arial" w:hAnsi="Arial"/>
                <w:color w:val="000000"/>
                <w:sz w:val="22"/>
                <w:szCs w:val="22"/>
              </w:rPr>
            </w:r>
          </w:p>
        </w:tc>
        <w:tc>
          <w:tcPr>
            <w:tcW w:w="7014" w:type="dxa"/>
            <w:tcBorders>
              <w:left w:val="single" w:sz="4" w:space="0" w:color="000000"/>
            </w:tcBorders>
            <w:shd w:color="auto" w:fill="FFFFFF" w:val="clear"/>
          </w:tcPr>
          <w:p>
            <w:pPr>
              <w:pStyle w:val="MediumShading1-Accent11"/>
              <w:widowControl w:val="false"/>
              <w:tabs>
                <w:tab w:val="clear" w:pos="720"/>
                <w:tab w:val="left" w:pos="317" w:leader="none"/>
              </w:tabs>
              <w:rPr>
                <w:rFonts w:ascii="Arial" w:hAnsi="Arial" w:cs="Arial"/>
                <w:color w:val="000000"/>
                <w:sz w:val="22"/>
                <w:szCs w:val="22"/>
              </w:rPr>
            </w:pPr>
            <w:r>
              <w:rPr>
                <w:rFonts w:cs="Arial" w:ascii="Arial" w:hAnsi="Arial"/>
                <w:b/>
                <w:bCs/>
                <w:color w:val="000000"/>
                <w:sz w:val="22"/>
                <w:szCs w:val="22"/>
              </w:rPr>
              <w:t>Trustees/Development and achievements</w:t>
            </w:r>
            <w:r>
              <w:rPr>
                <w:rFonts w:cs="Arial" w:ascii="Arial" w:hAnsi="Arial"/>
                <w:color w:val="000000"/>
                <w:sz w:val="22"/>
                <w:szCs w:val="22"/>
              </w:rPr>
              <w:t>:</w:t>
            </w:r>
          </w:p>
          <w:p>
            <w:pPr>
              <w:pStyle w:val="MediumShading1-Accent11"/>
              <w:widowControl w:val="false"/>
              <w:tabs>
                <w:tab w:val="clear" w:pos="720"/>
                <w:tab w:val="left" w:pos="317" w:leader="none"/>
              </w:tabs>
              <w:spacing w:before="0" w:after="120"/>
              <w:rPr>
                <w:rFonts w:ascii="Arial" w:hAnsi="Arial" w:cs="Arial"/>
                <w:color w:val="000000"/>
                <w:sz w:val="22"/>
                <w:szCs w:val="22"/>
              </w:rPr>
            </w:pPr>
            <w:r>
              <w:rPr>
                <w:rFonts w:cs="Arial" w:ascii="Arial" w:hAnsi="Arial"/>
                <w:color w:val="000000"/>
                <w:sz w:val="22"/>
                <w:szCs w:val="22"/>
              </w:rPr>
              <w:t xml:space="preserve">It is nine years since FMYCA Charitable Incorporated Organisation was created. </w:t>
            </w:r>
          </w:p>
          <w:p>
            <w:pPr>
              <w:pStyle w:val="MediumShading1-Accent11"/>
              <w:widowControl w:val="false"/>
              <w:tabs>
                <w:tab w:val="clear" w:pos="720"/>
                <w:tab w:val="left" w:pos="317" w:leader="none"/>
              </w:tabs>
              <w:spacing w:before="0" w:after="120"/>
              <w:rPr>
                <w:rFonts w:ascii="Arial" w:hAnsi="Arial" w:cs="Arial"/>
                <w:color w:val="000000"/>
                <w:sz w:val="22"/>
                <w:szCs w:val="22"/>
              </w:rPr>
            </w:pPr>
            <w:r>
              <w:rPr>
                <w:rFonts w:cs="Arial" w:ascii="Arial" w:hAnsi="Arial"/>
                <w:color w:val="000000"/>
                <w:sz w:val="22"/>
                <w:szCs w:val="22"/>
              </w:rPr>
              <w:t xml:space="preserve">It was noted that the </w:t>
            </w:r>
            <w:r>
              <w:rPr>
                <w:rFonts w:cs="Arial" w:ascii="Arial" w:hAnsi="Arial"/>
                <w:b w:val="false"/>
                <w:bCs w:val="false"/>
                <w:color w:val="000000"/>
                <w:sz w:val="22"/>
                <w:szCs w:val="22"/>
              </w:rPr>
              <w:t>number</w:t>
            </w:r>
            <w:r>
              <w:rPr>
                <w:rFonts w:cs="Arial" w:ascii="Arial" w:hAnsi="Arial"/>
                <w:color w:val="000000"/>
                <w:sz w:val="22"/>
                <w:szCs w:val="22"/>
              </w:rPr>
              <w:t xml:space="preserve"> of trustees has </w:t>
            </w:r>
            <w:r>
              <w:rPr>
                <w:rFonts w:cs="Arial" w:ascii="Arial" w:hAnsi="Arial"/>
                <w:b w:val="false"/>
                <w:bCs w:val="false"/>
                <w:color w:val="000000"/>
                <w:sz w:val="22"/>
                <w:szCs w:val="22"/>
              </w:rPr>
              <w:t>remained</w:t>
            </w:r>
            <w:r>
              <w:rPr>
                <w:rFonts w:cs="Arial" w:ascii="Arial" w:hAnsi="Arial"/>
                <w:color w:val="000000"/>
                <w:sz w:val="22"/>
                <w:szCs w:val="22"/>
              </w:rPr>
              <w:t xml:space="preserve"> the same since the end of 2021. Some trustees have resigned Terry Moderate and Jill Hancock. James Hubbard has joined and undertaken voluntary compliance work at the centre and David Thompson has recently joined.</w:t>
            </w:r>
          </w:p>
          <w:p>
            <w:pPr>
              <w:pStyle w:val="MediumShading1-Accent11"/>
              <w:widowControl w:val="false"/>
              <w:tabs>
                <w:tab w:val="clear" w:pos="720"/>
                <w:tab w:val="left" w:pos="317" w:leader="none"/>
              </w:tabs>
              <w:spacing w:before="0" w:after="120"/>
              <w:rPr>
                <w:rFonts w:ascii="Arial" w:hAnsi="Arial" w:cs="Arial"/>
                <w:color w:val="000000"/>
                <w:sz w:val="22"/>
                <w:szCs w:val="22"/>
              </w:rPr>
            </w:pPr>
            <w:r>
              <w:rPr>
                <w:rFonts w:cs="Arial" w:ascii="Arial" w:hAnsi="Arial"/>
                <w:color w:val="000000"/>
                <w:sz w:val="22"/>
                <w:szCs w:val="22"/>
              </w:rPr>
              <w:t xml:space="preserve">It is notable that the </w:t>
            </w:r>
            <w:r>
              <w:rPr>
                <w:rFonts w:cs="Arial" w:ascii="Arial" w:hAnsi="Arial"/>
                <w:b w:val="false"/>
                <w:bCs w:val="false"/>
                <w:color w:val="000000"/>
                <w:sz w:val="22"/>
                <w:szCs w:val="22"/>
              </w:rPr>
              <w:t>Wellbeing</w:t>
            </w:r>
            <w:r>
              <w:rPr>
                <w:rFonts w:cs="Arial" w:ascii="Arial" w:hAnsi="Arial"/>
                <w:color w:val="000000"/>
                <w:sz w:val="22"/>
                <w:szCs w:val="22"/>
              </w:rPr>
              <w:t xml:space="preserve"> </w:t>
            </w:r>
            <w:r>
              <w:rPr>
                <w:rFonts w:cs="Arial" w:ascii="Arial" w:hAnsi="Arial"/>
                <w:b w:val="false"/>
                <w:bCs w:val="false"/>
                <w:color w:val="000000"/>
                <w:sz w:val="22"/>
                <w:szCs w:val="22"/>
              </w:rPr>
              <w:t>Programme</w:t>
            </w:r>
            <w:r>
              <w:rPr>
                <w:rFonts w:cs="Arial" w:ascii="Arial" w:hAnsi="Arial"/>
                <w:color w:val="000000"/>
                <w:sz w:val="22"/>
                <w:szCs w:val="22"/>
              </w:rPr>
              <w:t xml:space="preserve"> initiated in March 2022 and led by Carol Callum has been really successful in attracting people suffering from social isolation and mental health issues – there have been up to 25 people attending each week.</w:t>
            </w:r>
          </w:p>
          <w:p>
            <w:pPr>
              <w:pStyle w:val="MediumShading1-Accent11"/>
              <w:widowControl w:val="false"/>
              <w:tabs>
                <w:tab w:val="clear" w:pos="720"/>
                <w:tab w:val="left" w:pos="317" w:leader="none"/>
              </w:tabs>
              <w:spacing w:before="0" w:after="120"/>
              <w:rPr>
                <w:rFonts w:ascii="Arial" w:hAnsi="Arial" w:cs="Arial"/>
                <w:color w:val="000000"/>
                <w:sz w:val="22"/>
                <w:szCs w:val="22"/>
              </w:rPr>
            </w:pPr>
            <w:r>
              <w:rPr>
                <w:rFonts w:cs="Arial" w:ascii="Arial" w:hAnsi="Arial"/>
                <w:color w:val="000000"/>
                <w:sz w:val="22"/>
                <w:szCs w:val="22"/>
              </w:rPr>
              <w:t xml:space="preserve">We have just introduced a </w:t>
            </w:r>
            <w:r>
              <w:rPr>
                <w:rFonts w:cs="Arial" w:ascii="Arial" w:hAnsi="Arial"/>
                <w:b w:val="false"/>
                <w:bCs w:val="false"/>
                <w:color w:val="000000"/>
                <w:sz w:val="22"/>
                <w:szCs w:val="22"/>
              </w:rPr>
              <w:t>Memory</w:t>
            </w:r>
            <w:r>
              <w:rPr>
                <w:rFonts w:cs="Arial" w:ascii="Arial" w:hAnsi="Arial"/>
                <w:b/>
                <w:bCs/>
                <w:color w:val="000000"/>
                <w:sz w:val="22"/>
                <w:szCs w:val="22"/>
              </w:rPr>
              <w:t xml:space="preserve"> </w:t>
            </w:r>
            <w:r>
              <w:rPr>
                <w:rFonts w:cs="Arial" w:ascii="Arial" w:hAnsi="Arial"/>
                <w:b w:val="false"/>
                <w:bCs w:val="false"/>
                <w:color w:val="000000"/>
                <w:sz w:val="22"/>
                <w:szCs w:val="22"/>
              </w:rPr>
              <w:t>Café</w:t>
            </w:r>
            <w:r>
              <w:rPr>
                <w:rFonts w:cs="Arial" w:ascii="Arial" w:hAnsi="Arial"/>
                <w:b/>
                <w:bCs/>
                <w:color w:val="000000"/>
                <w:sz w:val="22"/>
                <w:szCs w:val="22"/>
              </w:rPr>
              <w:t xml:space="preserve"> </w:t>
            </w:r>
            <w:r>
              <w:rPr>
                <w:rFonts w:cs="Arial" w:ascii="Arial" w:hAnsi="Arial"/>
                <w:color w:val="000000"/>
                <w:sz w:val="22"/>
                <w:szCs w:val="22"/>
              </w:rPr>
              <w:t xml:space="preserve">for dementia sufferers and their carers managed by Durham New College. The centre is registered as a ‘Place of welcome’. </w:t>
            </w:r>
          </w:p>
          <w:p>
            <w:pPr>
              <w:pStyle w:val="MediumShading1-Accent11"/>
              <w:widowControl w:val="false"/>
              <w:tabs>
                <w:tab w:val="clear" w:pos="720"/>
                <w:tab w:val="left" w:pos="317" w:leader="none"/>
              </w:tabs>
              <w:spacing w:before="114" w:after="234"/>
              <w:rPr>
                <w:rFonts w:ascii="Arial" w:hAnsi="Arial" w:cs="Arial"/>
                <w:color w:val="000000"/>
                <w:sz w:val="22"/>
                <w:szCs w:val="22"/>
              </w:rPr>
            </w:pPr>
            <w:r>
              <w:rPr>
                <w:rFonts w:cs="Arial" w:ascii="Arial" w:hAnsi="Arial"/>
                <w:color w:val="000000"/>
                <w:sz w:val="22"/>
                <w:szCs w:val="22"/>
              </w:rPr>
              <w:t xml:space="preserve">The </w:t>
            </w:r>
            <w:r>
              <w:rPr>
                <w:rFonts w:cs="Arial" w:ascii="Arial" w:hAnsi="Arial"/>
                <w:b w:val="false"/>
                <w:bCs w:val="false"/>
                <w:color w:val="000000"/>
                <w:sz w:val="22"/>
                <w:szCs w:val="22"/>
              </w:rPr>
              <w:t>electronic</w:t>
            </w:r>
            <w:r>
              <w:rPr>
                <w:rFonts w:cs="Arial" w:ascii="Arial" w:hAnsi="Arial"/>
                <w:color w:val="000000"/>
                <w:sz w:val="22"/>
                <w:szCs w:val="22"/>
              </w:rPr>
              <w:t xml:space="preserve"> facilities (Smart interactive whiteboard and multi media system plus drop-down screen and hearing loop and PA system) continue to be attractive to new and current users.</w:t>
            </w:r>
          </w:p>
          <w:p>
            <w:pPr>
              <w:pStyle w:val="MediumShading1-Accent11"/>
              <w:widowControl w:val="false"/>
              <w:tabs>
                <w:tab w:val="clear" w:pos="720"/>
                <w:tab w:val="left" w:pos="317" w:leader="none"/>
              </w:tabs>
              <w:spacing w:before="114" w:after="234"/>
              <w:rPr>
                <w:rFonts w:ascii="Arial" w:hAnsi="Arial" w:cs="Arial"/>
                <w:color w:val="000000"/>
                <w:sz w:val="22"/>
                <w:szCs w:val="22"/>
              </w:rPr>
            </w:pPr>
            <w:r>
              <w:rPr>
                <w:rFonts w:cs="Arial" w:ascii="Arial" w:hAnsi="Arial"/>
                <w:b w:val="false"/>
                <w:bCs w:val="false"/>
                <w:color w:val="000000"/>
                <w:sz w:val="22"/>
                <w:szCs w:val="22"/>
              </w:rPr>
              <w:t>Grant</w:t>
            </w:r>
            <w:r>
              <w:rPr>
                <w:rFonts w:cs="Arial" w:ascii="Arial" w:hAnsi="Arial"/>
                <w:color w:val="000000"/>
                <w:sz w:val="22"/>
                <w:szCs w:val="22"/>
              </w:rPr>
              <w:t xml:space="preserve"> funding has been received from the from the list of providers on page 2 of the Report </w:t>
            </w:r>
            <w:r>
              <w:rPr>
                <w:rFonts w:cs="Arial" w:ascii="Arial" w:hAnsi="Arial"/>
                <w:i/>
                <w:iCs/>
                <w:color w:val="000000"/>
                <w:sz w:val="22"/>
                <w:szCs w:val="22"/>
              </w:rPr>
              <w:t xml:space="preserve">(Amazon Smile, County Durham Community Foundation-Community Buildings Energy Efficiency Grant, County Durham Community Foundation – Community grants programme, Durham County Council Community Business Rate Grant, Durham Area Action Partnership: Neighbourhood budget funding (Local Councillors), National Lottery - Awards For All Jubilee Funding) </w:t>
            </w:r>
          </w:p>
          <w:p>
            <w:pPr>
              <w:pStyle w:val="MediumShading1-Accent11"/>
              <w:widowControl w:val="false"/>
              <w:tabs>
                <w:tab w:val="clear" w:pos="720"/>
                <w:tab w:val="left" w:pos="317" w:leader="none"/>
              </w:tabs>
              <w:spacing w:before="114" w:after="234"/>
              <w:rPr>
                <w:rFonts w:ascii="Arial" w:hAnsi="Arial" w:cs="Arial"/>
                <w:color w:val="000000"/>
                <w:sz w:val="22"/>
                <w:szCs w:val="22"/>
              </w:rPr>
            </w:pPr>
            <w:r>
              <w:rPr>
                <w:rFonts w:cs="Arial" w:ascii="Arial" w:hAnsi="Arial"/>
                <w:color w:val="000000"/>
                <w:sz w:val="22"/>
                <w:szCs w:val="22"/>
              </w:rPr>
              <w:t>Grants were used to support our emergence from the effects of Covid and to bring our community back together again. The impact of the funding is consistent with trustees belief that it is beneficial to develop more socially inclusive activities initiated by the Association.</w:t>
            </w:r>
          </w:p>
          <w:p>
            <w:pPr>
              <w:pStyle w:val="MediumShading1-Accent11"/>
              <w:widowControl w:val="false"/>
              <w:tabs>
                <w:tab w:val="clear" w:pos="720"/>
                <w:tab w:val="left" w:pos="317" w:leader="none"/>
              </w:tabs>
              <w:spacing w:before="114" w:after="234"/>
              <w:rPr>
                <w:rFonts w:ascii="Arial" w:hAnsi="Arial" w:cs="Arial"/>
                <w:color w:val="000000"/>
                <w:sz w:val="22"/>
                <w:szCs w:val="22"/>
              </w:rPr>
            </w:pPr>
            <w:r>
              <w:rPr>
                <w:rFonts w:cs="Arial" w:ascii="Arial" w:hAnsi="Arial"/>
                <w:color w:val="000000"/>
                <w:sz w:val="22"/>
                <w:szCs w:val="22"/>
              </w:rPr>
              <w:t xml:space="preserve">This year marked the </w:t>
            </w:r>
            <w:r>
              <w:rPr>
                <w:rFonts w:cs="Arial" w:ascii="Arial" w:hAnsi="Arial"/>
                <w:b w:val="false"/>
                <w:bCs w:val="false"/>
                <w:color w:val="000000"/>
                <w:sz w:val="22"/>
                <w:szCs w:val="22"/>
              </w:rPr>
              <w:t>Queen’s Platinum Jubilee</w:t>
            </w:r>
            <w:r>
              <w:rPr>
                <w:rFonts w:cs="Arial" w:ascii="Arial" w:hAnsi="Arial"/>
                <w:color w:val="000000"/>
                <w:sz w:val="22"/>
                <w:szCs w:val="22"/>
              </w:rPr>
              <w:t xml:space="preserve"> with an event to celebrate it organised at the Centre over the weekend of 4 &amp; 5 June. The highlight of the event was an evening meal where 70 invited guests were entertained and presented with commemorative mug (provided by the Parish Council) by </w:t>
            </w:r>
            <w:r>
              <w:rPr>
                <w:rFonts w:cs="Arial" w:ascii="Arial" w:hAnsi="Arial"/>
                <w:b w:val="false"/>
                <w:bCs w:val="false"/>
                <w:color w:val="000000"/>
                <w:sz w:val="22"/>
                <w:szCs w:val="22"/>
              </w:rPr>
              <w:t>Councillor Mamie Simmons</w:t>
            </w:r>
            <w:r>
              <w:rPr>
                <w:rFonts w:cs="Arial" w:ascii="Arial" w:hAnsi="Arial"/>
                <w:color w:val="000000"/>
                <w:sz w:val="22"/>
                <w:szCs w:val="22"/>
              </w:rPr>
              <w:t>. A song about the community centre was commissioned for the occasion from a local singer/song writer. The event was a great success and brought together many local groups.</w:t>
            </w:r>
          </w:p>
          <w:p>
            <w:pPr>
              <w:pStyle w:val="MediumShading1-Accent11"/>
              <w:widowControl w:val="false"/>
              <w:tabs>
                <w:tab w:val="clear" w:pos="720"/>
                <w:tab w:val="left" w:pos="317" w:leader="none"/>
              </w:tabs>
              <w:spacing w:before="114" w:after="234"/>
              <w:rPr>
                <w:rFonts w:ascii="Arial" w:hAnsi="Arial" w:cs="Arial"/>
                <w:color w:val="000000"/>
                <w:sz w:val="22"/>
                <w:szCs w:val="22"/>
              </w:rPr>
            </w:pPr>
            <w:r>
              <w:rPr>
                <w:rFonts w:cs="Arial" w:ascii="Arial" w:hAnsi="Arial"/>
                <w:color w:val="000000"/>
                <w:sz w:val="22"/>
                <w:szCs w:val="22"/>
              </w:rPr>
              <w:t xml:space="preserve">Other events organised this year were a </w:t>
            </w:r>
            <w:r>
              <w:rPr>
                <w:rFonts w:cs="Arial" w:ascii="Arial" w:hAnsi="Arial"/>
                <w:b w:val="false"/>
                <w:bCs w:val="false"/>
                <w:color w:val="000000"/>
                <w:sz w:val="22"/>
                <w:szCs w:val="22"/>
              </w:rPr>
              <w:t>Halloween Party</w:t>
            </w:r>
            <w:r>
              <w:rPr>
                <w:rFonts w:cs="Arial" w:ascii="Arial" w:hAnsi="Arial"/>
                <w:color w:val="000000"/>
                <w:sz w:val="22"/>
                <w:szCs w:val="22"/>
              </w:rPr>
              <w:t xml:space="preserve"> and a </w:t>
            </w:r>
            <w:r>
              <w:rPr>
                <w:rFonts w:cs="Arial" w:ascii="Arial" w:hAnsi="Arial"/>
                <w:b w:val="false"/>
                <w:bCs w:val="false"/>
                <w:color w:val="000000"/>
                <w:sz w:val="22"/>
                <w:szCs w:val="22"/>
              </w:rPr>
              <w:t>Christmas Fayre</w:t>
            </w:r>
            <w:r>
              <w:rPr>
                <w:rFonts w:cs="Arial" w:ascii="Arial" w:hAnsi="Arial"/>
                <w:color w:val="000000"/>
                <w:sz w:val="22"/>
                <w:szCs w:val="22"/>
              </w:rPr>
              <w:t>. Bot</w:t>
            </w:r>
            <w:r>
              <w:rPr>
                <w:rFonts w:cs="Arial" w:ascii="Arial" w:hAnsi="Arial"/>
                <w:b w:val="false"/>
                <w:bCs w:val="false"/>
                <w:color w:val="000000"/>
                <w:sz w:val="22"/>
                <w:szCs w:val="22"/>
              </w:rPr>
              <w:t>h were successful and part of Trustees vision to make the FMYCA building once again a focal point for community activities. The Centre hosted a post Remembrance Day get together where the Framwellgate Scout Group were present.</w:t>
            </w:r>
          </w:p>
          <w:p>
            <w:pPr>
              <w:pStyle w:val="MediumShading1-Accent11"/>
              <w:widowControl w:val="false"/>
              <w:tabs>
                <w:tab w:val="clear" w:pos="720"/>
                <w:tab w:val="left" w:pos="317" w:leader="none"/>
              </w:tabs>
              <w:spacing w:before="114" w:after="234"/>
              <w:rPr>
                <w:rFonts w:ascii="Arial" w:hAnsi="Arial" w:cs="Arial"/>
                <w:color w:val="000000"/>
                <w:sz w:val="22"/>
                <w:szCs w:val="22"/>
              </w:rPr>
            </w:pPr>
            <w:r>
              <w:rPr>
                <w:rFonts w:cs="Arial" w:ascii="Arial" w:hAnsi="Arial"/>
                <w:b w:val="false"/>
                <w:bCs w:val="false"/>
                <w:color w:val="000000"/>
                <w:sz w:val="22"/>
                <w:szCs w:val="22"/>
              </w:rPr>
              <w:t>The Association has beneficially increased our collaboration with local groups and organisations (St Aidan’s Church, Framwellgate Scouts and Guides, local Primary Schools and New College)</w:t>
            </w:r>
          </w:p>
          <w:p>
            <w:pPr>
              <w:pStyle w:val="MediumShading1-Accent11"/>
              <w:widowControl w:val="false"/>
              <w:tabs>
                <w:tab w:val="clear" w:pos="720"/>
                <w:tab w:val="left" w:pos="317" w:leader="none"/>
              </w:tabs>
              <w:spacing w:before="57" w:after="177"/>
              <w:rPr>
                <w:rFonts w:ascii="Arial" w:hAnsi="Arial" w:cs="Arial"/>
                <w:b/>
                <w:bCs/>
                <w:color w:val="000000"/>
                <w:sz w:val="22"/>
                <w:szCs w:val="22"/>
              </w:rPr>
            </w:pPr>
            <w:r>
              <w:rPr>
                <w:rFonts w:cs="Arial" w:ascii="Arial" w:hAnsi="Arial"/>
                <w:b w:val="false"/>
                <w:bCs w:val="false"/>
                <w:color w:val="000000"/>
                <w:sz w:val="22"/>
                <w:szCs w:val="22"/>
              </w:rPr>
              <w:t>The meeting thanked Ken Gates, as Association Chair and Health &amp; Safety Chair, and the Centre Mangers an</w:t>
            </w:r>
            <w:r>
              <w:rPr>
                <w:rFonts w:cs="Arial" w:ascii="Arial" w:hAnsi="Arial"/>
                <w:color w:val="000000"/>
                <w:sz w:val="22"/>
                <w:szCs w:val="22"/>
              </w:rPr>
              <w:t xml:space="preserve">d Volunteers for their compliance and safety work in the Centre throughout a challenging year. </w:t>
            </w:r>
          </w:p>
          <w:p>
            <w:pPr>
              <w:pStyle w:val="MediumShading1-Accent11"/>
              <w:widowControl w:val="false"/>
              <w:tabs>
                <w:tab w:val="clear" w:pos="720"/>
                <w:tab w:val="left" w:pos="317" w:leader="none"/>
              </w:tabs>
              <w:spacing w:before="0" w:after="120"/>
              <w:rPr>
                <w:rFonts w:ascii="Arial" w:hAnsi="Arial" w:cs="Arial"/>
                <w:sz w:val="24"/>
                <w:szCs w:val="24"/>
              </w:rPr>
            </w:pPr>
            <w:r>
              <w:rPr>
                <w:rFonts w:cs="Arial" w:ascii="Arial" w:hAnsi="Arial"/>
                <w:color w:val="000000"/>
                <w:sz w:val="22"/>
                <w:szCs w:val="22"/>
              </w:rPr>
              <w:t>Following C</w:t>
            </w:r>
            <w:r>
              <w:rPr>
                <w:rFonts w:cs="Arial" w:ascii="Arial" w:hAnsi="Arial"/>
                <w:b w:val="false"/>
                <w:bCs w:val="false"/>
                <w:color w:val="000000"/>
                <w:sz w:val="22"/>
                <w:szCs w:val="22"/>
              </w:rPr>
              <w:t>ovid, we are slowly emerging as a financially secure organisation thanks to our Treasurer, Ian Rudd, who kept the Centre viable during this period. In a</w:t>
            </w:r>
            <w:r>
              <w:rPr>
                <w:rFonts w:cs="Arial" w:ascii="Arial" w:hAnsi="Arial"/>
                <w:color w:val="000000"/>
                <w:sz w:val="22"/>
                <w:szCs w:val="22"/>
              </w:rPr>
              <w:t xml:space="preserve"> few cases FMYCA have financially supported centre user groups to enable them to survive.</w:t>
            </w:r>
          </w:p>
        </w:tc>
        <w:tc>
          <w:tcPr>
            <w:tcW w:w="1208" w:type="dxa"/>
            <w:tcBorders>
              <w:left w:val="single" w:sz="4" w:space="0" w:color="000000"/>
              <w:right w:val="single" w:sz="4" w:space="0" w:color="000000"/>
            </w:tcBorders>
            <w:shd w:color="auto" w:fill="FFFFFF" w:val="clear"/>
          </w:tcPr>
          <w:p>
            <w:pPr>
              <w:pStyle w:val="MediumShading1-Accent11"/>
              <w:widowControl w:val="false"/>
              <w:snapToGrid w:val="false"/>
              <w:spacing w:before="0" w:after="120"/>
              <w:jc w:val="center"/>
              <w:rPr>
                <w:rFonts w:ascii="Arial" w:hAnsi="Arial" w:cs="Arial"/>
                <w:sz w:val="24"/>
                <w:szCs w:val="24"/>
              </w:rPr>
            </w:pPr>
            <w:r>
              <w:rPr>
                <w:rFonts w:cs="Arial" w:ascii="Arial" w:hAnsi="Arial"/>
                <w:sz w:val="24"/>
                <w:szCs w:val="24"/>
              </w:rPr>
            </w:r>
          </w:p>
        </w:tc>
      </w:tr>
      <w:tr>
        <w:trPr/>
        <w:tc>
          <w:tcPr>
            <w:tcW w:w="1928" w:type="dxa"/>
            <w:tcBorders>
              <w:left w:val="single" w:sz="4" w:space="0" w:color="000000"/>
            </w:tcBorders>
            <w:shd w:color="auto" w:fill="FFFFFF" w:val="clear"/>
          </w:tcPr>
          <w:p>
            <w:pPr>
              <w:pStyle w:val="MediumShading1-Accent11"/>
              <w:widowControl w:val="false"/>
              <w:spacing w:before="60" w:after="200"/>
              <w:rPr>
                <w:rFonts w:ascii="Arial" w:hAnsi="Arial" w:cs="Arial"/>
                <w:color w:val="000000"/>
                <w:sz w:val="22"/>
                <w:szCs w:val="22"/>
              </w:rPr>
            </w:pPr>
            <w:r>
              <w:rPr>
                <w:rFonts w:cs="Arial" w:ascii="Arial" w:hAnsi="Arial"/>
                <w:color w:val="000000"/>
                <w:sz w:val="22"/>
                <w:szCs w:val="22"/>
              </w:rPr>
            </w:r>
          </w:p>
        </w:tc>
        <w:tc>
          <w:tcPr>
            <w:tcW w:w="7014" w:type="dxa"/>
            <w:tcBorders>
              <w:left w:val="single" w:sz="4" w:space="0" w:color="000000"/>
            </w:tcBorders>
            <w:shd w:color="auto" w:fill="FFFFFF" w:val="clear"/>
          </w:tcPr>
          <w:p>
            <w:pPr>
              <w:pStyle w:val="MediumShading1-Accent11"/>
              <w:widowControl w:val="false"/>
              <w:tabs>
                <w:tab w:val="clear" w:pos="720"/>
                <w:tab w:val="left" w:pos="317" w:leader="none"/>
              </w:tabs>
              <w:spacing w:before="0" w:after="6"/>
              <w:rPr>
                <w:rFonts w:ascii="Arial" w:hAnsi="Arial" w:cs="Arial"/>
                <w:color w:val="000000"/>
                <w:sz w:val="22"/>
                <w:szCs w:val="22"/>
              </w:rPr>
            </w:pPr>
            <w:r>
              <w:rPr>
                <w:rFonts w:cs="Arial" w:ascii="Arial" w:hAnsi="Arial"/>
                <w:b/>
                <w:bCs/>
                <w:color w:val="000000"/>
                <w:sz w:val="22"/>
                <w:szCs w:val="22"/>
              </w:rPr>
              <w:t>Impact of Covid-19 on users of the Centre facilities</w:t>
            </w:r>
          </w:p>
          <w:p>
            <w:pPr>
              <w:pStyle w:val="MediumShading1-Accent11"/>
              <w:widowControl w:val="false"/>
              <w:tabs>
                <w:tab w:val="clear" w:pos="720"/>
                <w:tab w:val="left" w:pos="317" w:leader="none"/>
              </w:tabs>
              <w:spacing w:before="0" w:after="120"/>
              <w:rPr>
                <w:rFonts w:ascii="Arial" w:hAnsi="Arial" w:cs="Arial"/>
                <w:sz w:val="24"/>
                <w:szCs w:val="24"/>
              </w:rPr>
            </w:pPr>
            <w:r>
              <w:rPr>
                <w:rFonts w:cs="Arial" w:ascii="Arial" w:hAnsi="Arial"/>
                <w:color w:val="000000"/>
                <w:sz w:val="22"/>
                <w:szCs w:val="22"/>
              </w:rPr>
              <w:t xml:space="preserve">The Centre has been able to </w:t>
            </w:r>
            <w:r>
              <w:rPr>
                <w:rFonts w:cs="Arial" w:ascii="Arial" w:hAnsi="Arial"/>
                <w:b w:val="false"/>
                <w:bCs w:val="false"/>
                <w:color w:val="000000"/>
                <w:sz w:val="22"/>
                <w:szCs w:val="22"/>
              </w:rPr>
              <w:t>welcome</w:t>
            </w:r>
            <w:r>
              <w:rPr>
                <w:rFonts w:cs="Arial" w:ascii="Arial" w:hAnsi="Arial"/>
                <w:color w:val="000000"/>
                <w:sz w:val="22"/>
                <w:szCs w:val="22"/>
              </w:rPr>
              <w:t xml:space="preserve"> </w:t>
            </w:r>
            <w:r>
              <w:rPr>
                <w:rFonts w:cs="Arial" w:ascii="Arial" w:hAnsi="Arial"/>
                <w:b w:val="false"/>
                <w:bCs w:val="false"/>
                <w:color w:val="000000"/>
                <w:sz w:val="22"/>
                <w:szCs w:val="22"/>
              </w:rPr>
              <w:t>new</w:t>
            </w:r>
            <w:r>
              <w:rPr>
                <w:rFonts w:cs="Arial" w:ascii="Arial" w:hAnsi="Arial"/>
                <w:color w:val="000000"/>
                <w:sz w:val="22"/>
                <w:szCs w:val="22"/>
              </w:rPr>
              <w:t xml:space="preserve"> </w:t>
            </w:r>
            <w:r>
              <w:rPr>
                <w:rFonts w:cs="Arial" w:ascii="Arial" w:hAnsi="Arial"/>
                <w:b w:val="false"/>
                <w:bCs w:val="false"/>
                <w:color w:val="000000"/>
                <w:sz w:val="22"/>
                <w:szCs w:val="22"/>
              </w:rPr>
              <w:t>groups</w:t>
            </w:r>
            <w:r>
              <w:rPr>
                <w:rFonts w:cs="Arial" w:ascii="Arial" w:hAnsi="Arial"/>
                <w:color w:val="000000"/>
                <w:sz w:val="22"/>
                <w:szCs w:val="22"/>
              </w:rPr>
              <w:t xml:space="preserve"> and most long standing groups have been able to return. The Community Café area still hasn’t returned to ‘normal’ operations but it is regularly used to support the people who attend Wellbeing Tuesdays</w:t>
            </w:r>
            <w:r>
              <w:rPr>
                <w:rFonts w:cs="Arial" w:ascii="Arial" w:hAnsi="Arial"/>
                <w:color w:val="000000"/>
                <w:sz w:val="24"/>
                <w:szCs w:val="24"/>
              </w:rPr>
              <w:t>.</w:t>
            </w:r>
          </w:p>
          <w:p>
            <w:pPr>
              <w:pStyle w:val="MediumShading1-Accent11"/>
              <w:widowControl w:val="false"/>
              <w:tabs>
                <w:tab w:val="clear" w:pos="720"/>
                <w:tab w:val="left" w:pos="317" w:leader="none"/>
              </w:tabs>
              <w:spacing w:before="0" w:after="120"/>
              <w:rPr>
                <w:rFonts w:ascii="Arial" w:hAnsi="Arial" w:cs="Arial"/>
                <w:sz w:val="24"/>
                <w:szCs w:val="24"/>
              </w:rPr>
            </w:pPr>
            <w:r>
              <w:rPr>
                <w:rFonts w:cs="Arial" w:ascii="Arial" w:hAnsi="Arial"/>
                <w:color w:val="000000"/>
                <w:sz w:val="22"/>
                <w:szCs w:val="22"/>
              </w:rPr>
              <w:t>Our community is looked after by the variety of approved activities which take place at the Centre and the community events that we run.</w:t>
            </w:r>
          </w:p>
        </w:tc>
        <w:tc>
          <w:tcPr>
            <w:tcW w:w="1208" w:type="dxa"/>
            <w:tcBorders>
              <w:left w:val="single" w:sz="4" w:space="0" w:color="000000"/>
              <w:right w:val="single" w:sz="4" w:space="0" w:color="000000"/>
            </w:tcBorders>
            <w:shd w:color="auto" w:fill="FFFFFF" w:val="clear"/>
          </w:tcPr>
          <w:p>
            <w:pPr>
              <w:pStyle w:val="MediumShading1-Accent11"/>
              <w:widowControl w:val="false"/>
              <w:snapToGrid w:val="false"/>
              <w:spacing w:before="0" w:after="120"/>
              <w:jc w:val="center"/>
              <w:rPr>
                <w:rFonts w:ascii="Arial" w:hAnsi="Arial" w:cs="Arial"/>
                <w:sz w:val="24"/>
                <w:szCs w:val="24"/>
              </w:rPr>
            </w:pPr>
            <w:r>
              <w:rPr>
                <w:rFonts w:cs="Arial" w:ascii="Arial" w:hAnsi="Arial"/>
                <w:sz w:val="24"/>
                <w:szCs w:val="24"/>
              </w:rPr>
            </w:r>
          </w:p>
        </w:tc>
      </w:tr>
      <w:tr>
        <w:trPr/>
        <w:tc>
          <w:tcPr>
            <w:tcW w:w="1928" w:type="dxa"/>
            <w:tcBorders>
              <w:left w:val="single" w:sz="4" w:space="0" w:color="000000"/>
              <w:bottom w:val="single" w:sz="4" w:space="0" w:color="000000"/>
            </w:tcBorders>
            <w:shd w:color="auto" w:fill="FFFFFF" w:val="clear"/>
          </w:tcPr>
          <w:p>
            <w:pPr>
              <w:pStyle w:val="MediumShading1-Accent11"/>
              <w:widowControl w:val="false"/>
              <w:spacing w:before="60" w:after="200"/>
              <w:rPr>
                <w:rFonts w:ascii="Arial" w:hAnsi="Arial" w:cs="Arial"/>
                <w:color w:val="000000"/>
                <w:sz w:val="22"/>
                <w:szCs w:val="22"/>
              </w:rPr>
            </w:pPr>
            <w:r>
              <w:rPr>
                <w:rFonts w:cs="Arial" w:ascii="Arial" w:hAnsi="Arial"/>
                <w:color w:val="000000"/>
                <w:sz w:val="22"/>
                <w:szCs w:val="22"/>
              </w:rPr>
            </w:r>
          </w:p>
        </w:tc>
        <w:tc>
          <w:tcPr>
            <w:tcW w:w="7014" w:type="dxa"/>
            <w:tcBorders>
              <w:left w:val="single" w:sz="4" w:space="0" w:color="000000"/>
              <w:bottom w:val="single" w:sz="4" w:space="0" w:color="000000"/>
            </w:tcBorders>
            <w:shd w:color="auto" w:fill="FFFFFF" w:val="clear"/>
          </w:tcPr>
          <w:p>
            <w:pPr>
              <w:pStyle w:val="MediumShading1-Accent11"/>
              <w:widowControl w:val="false"/>
              <w:tabs>
                <w:tab w:val="clear" w:pos="720"/>
                <w:tab w:val="left" w:pos="317" w:leader="none"/>
              </w:tabs>
              <w:rPr>
                <w:rFonts w:ascii="Arial" w:hAnsi="Arial" w:cs="Arial"/>
                <w:b/>
                <w:bCs/>
                <w:sz w:val="22"/>
                <w:szCs w:val="22"/>
              </w:rPr>
            </w:pPr>
            <w:r>
              <w:rPr>
                <w:rFonts w:cs="Arial" w:ascii="Arial" w:hAnsi="Arial"/>
                <w:b/>
                <w:bCs/>
                <w:color w:val="000000"/>
                <w:sz w:val="22"/>
                <w:szCs w:val="22"/>
              </w:rPr>
              <w:t>Green credentials</w:t>
            </w:r>
          </w:p>
          <w:p>
            <w:pPr>
              <w:pStyle w:val="MediumShading1-Accent11"/>
              <w:widowControl w:val="false"/>
              <w:tabs>
                <w:tab w:val="clear" w:pos="720"/>
                <w:tab w:val="left" w:pos="317" w:leader="none"/>
              </w:tabs>
              <w:spacing w:before="0" w:after="120"/>
              <w:rPr>
                <w:rFonts w:ascii="Arial" w:hAnsi="Arial" w:cs="Arial"/>
                <w:sz w:val="24"/>
                <w:szCs w:val="24"/>
              </w:rPr>
            </w:pPr>
            <w:r>
              <w:rPr>
                <w:rFonts w:cs="Arial" w:ascii="Arial" w:hAnsi="Arial"/>
                <w:color w:val="000000"/>
                <w:sz w:val="22"/>
                <w:szCs w:val="22"/>
              </w:rPr>
              <w:t>There are several aspects of the building’s efficiency which affect our carbon footprint: - heating, lighting water usage, insulation, a</w:t>
            </w:r>
            <w:r>
              <w:rPr>
                <w:rFonts w:cs="Arial" w:ascii="Arial" w:hAnsi="Arial"/>
                <w:b w:val="false"/>
                <w:bCs w:val="false"/>
                <w:color w:val="000000"/>
                <w:sz w:val="22"/>
                <w:szCs w:val="22"/>
              </w:rPr>
              <w:t>utomated processes and solar panels. We have worked with Durham Community Action and Durham County Council to promote a green agenda as a template for other Community Centres. Trustees commissioned an Energy Efficiency Audit under the Business Energy Efficiency Project ("BEEP") and the report produced a number of recommendations which have been implemented. The report shows the annual consumption of energy. Our current small array of solar panels has indicated the electricity savings gained and income generated by their use. We have future plans to extend this facility.</w:t>
            </w:r>
          </w:p>
          <w:p>
            <w:pPr>
              <w:pStyle w:val="MediumShading1-Accent11"/>
              <w:widowControl w:val="false"/>
              <w:tabs>
                <w:tab w:val="clear" w:pos="720"/>
                <w:tab w:val="left" w:pos="317" w:leader="none"/>
              </w:tabs>
              <w:spacing w:before="0" w:after="120"/>
              <w:rPr>
                <w:rFonts w:ascii="Arial" w:hAnsi="Arial" w:cs="Arial"/>
                <w:sz w:val="24"/>
                <w:szCs w:val="24"/>
              </w:rPr>
            </w:pPr>
            <w:r>
              <w:rPr>
                <w:rFonts w:cs="Arial" w:ascii="Arial" w:hAnsi="Arial"/>
                <w:b w:val="false"/>
                <w:bCs w:val="false"/>
                <w:color w:val="000000"/>
                <w:sz w:val="22"/>
                <w:szCs w:val="22"/>
              </w:rPr>
              <w:t>Trustees and Centre Managers have observed that monitoring usage is particularly important in achieving energy efficiency an</w:t>
            </w:r>
            <w:r>
              <w:rPr>
                <w:rFonts w:cs="Arial" w:ascii="Arial" w:hAnsi="Arial"/>
                <w:color w:val="000000"/>
                <w:sz w:val="22"/>
                <w:szCs w:val="22"/>
              </w:rPr>
              <w:t>d we have been fortunate to fix 2 or 3 year deals with our utility providers.</w:t>
            </w:r>
          </w:p>
        </w:tc>
        <w:tc>
          <w:tcPr>
            <w:tcW w:w="1208" w:type="dxa"/>
            <w:tcBorders>
              <w:left w:val="single" w:sz="4" w:space="0" w:color="000000"/>
              <w:bottom w:val="single" w:sz="4" w:space="0" w:color="000000"/>
              <w:right w:val="single" w:sz="4" w:space="0" w:color="000000"/>
            </w:tcBorders>
            <w:shd w:color="auto" w:fill="FFFFFF" w:val="clear"/>
          </w:tcPr>
          <w:p>
            <w:pPr>
              <w:pStyle w:val="MediumShading1-Accent11"/>
              <w:widowControl w:val="false"/>
              <w:snapToGrid w:val="false"/>
              <w:spacing w:before="0" w:after="120"/>
              <w:jc w:val="center"/>
              <w:rPr>
                <w:rFonts w:ascii="Arial" w:hAnsi="Arial" w:cs="Arial"/>
                <w:sz w:val="24"/>
                <w:szCs w:val="24"/>
              </w:rPr>
            </w:pPr>
            <w:r>
              <w:rPr>
                <w:rFonts w:cs="Arial" w:ascii="Arial" w:hAnsi="Arial"/>
                <w:sz w:val="24"/>
                <w:szCs w:val="24"/>
              </w:rPr>
            </w:r>
          </w:p>
        </w:tc>
      </w:tr>
      <w:tr>
        <w:trPr/>
        <w:tc>
          <w:tcPr>
            <w:tcW w:w="1928" w:type="dxa"/>
            <w:tcBorders>
              <w:top w:val="single" w:sz="4" w:space="0" w:color="000000"/>
              <w:left w:val="single" w:sz="4" w:space="0" w:color="000000"/>
            </w:tcBorders>
            <w:shd w:color="auto" w:fill="FFFFFF" w:val="clear"/>
          </w:tcPr>
          <w:p>
            <w:pPr>
              <w:pStyle w:val="MediumShading1-Accent11"/>
              <w:widowControl w:val="false"/>
              <w:spacing w:before="60" w:after="200"/>
              <w:rPr>
                <w:rFonts w:ascii="Arial" w:hAnsi="Arial" w:cs="Arial"/>
                <w:color w:val="000000"/>
                <w:sz w:val="22"/>
                <w:szCs w:val="22"/>
              </w:rPr>
            </w:pPr>
            <w:r>
              <w:rPr>
                <w:rFonts w:cs="Arial" w:ascii="Arial" w:hAnsi="Arial"/>
                <w:b/>
                <w:sz w:val="22"/>
                <w:szCs w:val="22"/>
              </w:rPr>
              <w:t>5. Treasurer’s report</w:t>
            </w:r>
          </w:p>
        </w:tc>
        <w:tc>
          <w:tcPr>
            <w:tcW w:w="7014" w:type="dxa"/>
            <w:tcBorders>
              <w:top w:val="single" w:sz="4" w:space="0" w:color="000000"/>
              <w:left w:val="single" w:sz="4" w:space="0" w:color="000000"/>
            </w:tcBorders>
            <w:shd w:color="auto" w:fill="FFFFFF" w:val="clear"/>
          </w:tcPr>
          <w:p>
            <w:pPr>
              <w:pStyle w:val="MediumShading1-Accent11"/>
              <w:widowControl w:val="false"/>
              <w:tabs>
                <w:tab w:val="clear" w:pos="720"/>
                <w:tab w:val="left" w:pos="317" w:leader="none"/>
              </w:tabs>
              <w:spacing w:before="60" w:after="120"/>
              <w:rPr>
                <w:rFonts w:ascii="Arial" w:hAnsi="Arial" w:cs="Arial"/>
                <w:color w:val="000000"/>
                <w:sz w:val="22"/>
                <w:szCs w:val="22"/>
              </w:rPr>
            </w:pPr>
            <w:r>
              <w:rPr>
                <w:rFonts w:cs="Arial" w:ascii="Arial" w:hAnsi="Arial"/>
                <w:b w:val="false"/>
                <w:bCs w:val="false"/>
                <w:color w:val="000000"/>
                <w:sz w:val="22"/>
                <w:szCs w:val="22"/>
              </w:rPr>
              <w:t>Peter Sykes, on behalf of Ian Rudd (Treasurer), presented the Financial report: our main sources of income are hall and office hire and grant income; our main expenditure is on wages/salaries, building alterations, depreciation and community events.</w:t>
            </w:r>
          </w:p>
          <w:p>
            <w:pPr>
              <w:pStyle w:val="MediumShading1-Accent11"/>
              <w:widowControl w:val="false"/>
              <w:tabs>
                <w:tab w:val="clear" w:pos="720"/>
                <w:tab w:val="left" w:pos="317" w:leader="none"/>
              </w:tabs>
              <w:spacing w:before="60" w:after="120"/>
              <w:rPr>
                <w:b w:val="false"/>
                <w:bCs w:val="false"/>
              </w:rPr>
            </w:pPr>
            <w:r>
              <w:rPr>
                <w:rFonts w:cs="Arial" w:ascii="Arial" w:hAnsi="Arial"/>
                <w:b/>
                <w:bCs/>
                <w:color w:val="000000"/>
                <w:sz w:val="22"/>
                <w:szCs w:val="22"/>
              </w:rPr>
              <w:t>Income and expenditure statement:</w:t>
            </w:r>
            <w:r>
              <w:rPr>
                <w:rFonts w:cs="Arial" w:ascii="Arial" w:hAnsi="Arial"/>
                <w:b w:val="false"/>
                <w:bCs w:val="false"/>
                <w:color w:val="000000"/>
                <w:sz w:val="22"/>
                <w:szCs w:val="22"/>
              </w:rPr>
              <w:t xml:space="preserve"> centre utilisation has gradually increased on the previous year 2021.</w:t>
            </w:r>
          </w:p>
          <w:p>
            <w:pPr>
              <w:pStyle w:val="MediumShading1-Accent11"/>
              <w:widowControl w:val="false"/>
              <w:tabs>
                <w:tab w:val="clear" w:pos="720"/>
                <w:tab w:val="left" w:pos="317" w:leader="none"/>
              </w:tabs>
              <w:spacing w:before="60" w:after="120"/>
              <w:rPr>
                <w:rFonts w:ascii="Arial" w:hAnsi="Arial" w:eastAsia="Times New Roman" w:cs="Arial"/>
                <w:color w:val="000000"/>
                <w:kern w:val="2"/>
                <w:sz w:val="22"/>
                <w:szCs w:val="22"/>
                <w:lang w:val="en-GB" w:eastAsia="en-US" w:bidi="ar-SA"/>
              </w:rPr>
            </w:pPr>
            <w:r>
              <w:rPr>
                <w:rFonts w:eastAsia="Times New Roman" w:cs="Arial" w:ascii="Arial" w:hAnsi="Arial"/>
                <w:b w:val="false"/>
                <w:bCs w:val="false"/>
                <w:color w:val="000000"/>
                <w:kern w:val="2"/>
                <w:sz w:val="22"/>
                <w:szCs w:val="22"/>
                <w:lang w:val="en-GB" w:eastAsia="en-US" w:bidi="ar-SA"/>
              </w:rPr>
              <w:t>The Secretary explained the Reserves policy of ensuring that sufficient free cash reserves were maintained to secure operating expenses of between 6 and 9 months (between £39,000 to £58,000). The current cash balance allocated for this was £32,166.</w:t>
            </w:r>
          </w:p>
          <w:p>
            <w:pPr>
              <w:pStyle w:val="MediumShading1-Accent11"/>
              <w:widowControl w:val="false"/>
              <w:tabs>
                <w:tab w:val="clear" w:pos="720"/>
                <w:tab w:val="left" w:pos="317" w:leader="none"/>
              </w:tabs>
              <w:spacing w:before="60" w:after="120"/>
              <w:rPr>
                <w:rFonts w:ascii="Arial" w:hAnsi="Arial" w:eastAsia="Times New Roman" w:cs="Arial"/>
                <w:color w:val="000000"/>
                <w:kern w:val="2"/>
                <w:sz w:val="22"/>
                <w:szCs w:val="22"/>
                <w:lang w:val="en-GB" w:eastAsia="en-US" w:bidi="ar-SA"/>
              </w:rPr>
            </w:pPr>
            <w:r>
              <w:rPr>
                <w:rFonts w:eastAsia="Times New Roman" w:cs="Arial" w:ascii="Arial" w:hAnsi="Arial"/>
                <w:b w:val="false"/>
                <w:bCs w:val="false"/>
                <w:color w:val="000000"/>
                <w:kern w:val="2"/>
                <w:sz w:val="22"/>
                <w:szCs w:val="22"/>
                <w:lang w:val="en-GB" w:eastAsia="en-US" w:bidi="ar-SA"/>
              </w:rPr>
              <w:t xml:space="preserve">A Repairs reserve fund stands at £83,000, the bulk of which is to cover essential repairs to boilers and roof, with smaller amounts allocated towards internal/external decoration. </w:t>
            </w:r>
          </w:p>
          <w:p>
            <w:pPr>
              <w:pStyle w:val="MediumShading1-Accent11"/>
              <w:widowControl w:val="false"/>
              <w:tabs>
                <w:tab w:val="clear" w:pos="720"/>
                <w:tab w:val="left" w:pos="317" w:leader="none"/>
              </w:tabs>
              <w:spacing w:before="60" w:after="120"/>
              <w:rPr>
                <w:rFonts w:ascii="Arial" w:hAnsi="Arial" w:eastAsia="Times New Roman" w:cs="Arial"/>
                <w:color w:val="000000"/>
                <w:kern w:val="2"/>
                <w:sz w:val="22"/>
                <w:szCs w:val="22"/>
                <w:lang w:val="en-GB" w:eastAsia="en-US" w:bidi="ar-SA"/>
              </w:rPr>
            </w:pPr>
            <w:r>
              <w:rPr>
                <w:rFonts w:eastAsia="Times New Roman" w:cs="Arial" w:ascii="Arial" w:hAnsi="Arial"/>
                <w:b w:val="false"/>
                <w:bCs w:val="false"/>
                <w:color w:val="000000"/>
                <w:kern w:val="2"/>
                <w:sz w:val="22"/>
                <w:szCs w:val="22"/>
                <w:lang w:val="en-GB" w:eastAsia="en-US" w:bidi="ar-SA"/>
              </w:rPr>
              <w:t xml:space="preserve">On Pages 10 and 11 of the report, the two graph showed sources of income and expenditure. The largest source of income was from hiring the halls which was an increase from 2021. Regular office rental income also helped to offset expenditure. </w:t>
            </w:r>
          </w:p>
          <w:p>
            <w:pPr>
              <w:pStyle w:val="MediumShading1-Accent11"/>
              <w:widowControl w:val="false"/>
              <w:tabs>
                <w:tab w:val="clear" w:pos="720"/>
                <w:tab w:val="left" w:pos="317" w:leader="none"/>
              </w:tabs>
              <w:spacing w:before="60" w:after="120"/>
              <w:rPr>
                <w:rFonts w:ascii="Arial" w:hAnsi="Arial" w:eastAsia="Times New Roman" w:cs="Arial"/>
                <w:color w:val="000000"/>
                <w:kern w:val="2"/>
                <w:sz w:val="22"/>
                <w:szCs w:val="22"/>
                <w:lang w:val="en-GB" w:eastAsia="en-US" w:bidi="ar-SA"/>
              </w:rPr>
            </w:pPr>
            <w:r>
              <w:rPr>
                <w:rFonts w:eastAsia="Times New Roman" w:cs="Arial" w:ascii="Arial" w:hAnsi="Arial"/>
                <w:b w:val="false"/>
                <w:bCs w:val="false"/>
                <w:color w:val="000000"/>
                <w:kern w:val="2"/>
                <w:sz w:val="22"/>
                <w:szCs w:val="22"/>
                <w:lang w:val="en-GB" w:eastAsia="en-US" w:bidi="ar-SA"/>
              </w:rPr>
              <w:t>Expenditure showed that wages and salaries were the largest outgoing but this was partially helped by the furlough scheme and by grants. Building maintenance including signs and equipment, plus building compliance shows as increase in this period due to the necessary work being carried out. Utilities are a large element of our costs and more recently community events have incurred a loss.</w:t>
            </w:r>
          </w:p>
          <w:p>
            <w:pPr>
              <w:pStyle w:val="MediumShading1-Accent11"/>
              <w:widowControl w:val="false"/>
              <w:tabs>
                <w:tab w:val="clear" w:pos="720"/>
                <w:tab w:val="left" w:pos="317" w:leader="none"/>
              </w:tabs>
              <w:spacing w:before="60" w:after="120"/>
              <w:rPr>
                <w:b w:val="false"/>
                <w:bCs w:val="false"/>
              </w:rPr>
            </w:pPr>
            <w:r>
              <w:rPr>
                <w:rFonts w:eastAsia="Times New Roman" w:cs="Arial" w:ascii="Arial" w:hAnsi="Arial"/>
                <w:b w:val="false"/>
                <w:bCs w:val="false"/>
                <w:color w:val="000000"/>
                <w:kern w:val="2"/>
                <w:sz w:val="22"/>
                <w:szCs w:val="22"/>
                <w:lang w:val="en-GB" w:eastAsia="en-US" w:bidi="ar-SA"/>
              </w:rPr>
              <w:t>The Balance sheet indicated that Restricted reserves from grants stood at £3,916. The Repairs reserve of £83,000 has already been mentioned. General reserves stand at £46,613 from which free cash reserves will cover unexpected running costs.</w:t>
            </w:r>
          </w:p>
          <w:p>
            <w:pPr>
              <w:pStyle w:val="MediumShading1-Accent11"/>
              <w:widowControl w:val="false"/>
              <w:tabs>
                <w:tab w:val="clear" w:pos="720"/>
                <w:tab w:val="left" w:pos="317" w:leader="none"/>
              </w:tabs>
              <w:spacing w:before="60" w:after="120"/>
              <w:rPr>
                <w:rFonts w:ascii="Arial" w:hAnsi="Arial" w:eastAsia="Times New Roman" w:cs="Arial"/>
                <w:color w:val="000000"/>
                <w:kern w:val="2"/>
                <w:sz w:val="22"/>
                <w:szCs w:val="22"/>
                <w:lang w:val="en-GB" w:eastAsia="en-US" w:bidi="ar-SA"/>
              </w:rPr>
            </w:pPr>
            <w:r>
              <w:rPr>
                <w:rFonts w:eastAsia="Times New Roman" w:cs="Arial" w:ascii="Arial" w:hAnsi="Arial"/>
                <w:b w:val="false"/>
                <w:bCs w:val="false"/>
                <w:color w:val="000000"/>
                <w:kern w:val="2"/>
                <w:sz w:val="22"/>
                <w:szCs w:val="22"/>
                <w:lang w:val="en-GB" w:eastAsia="en-US" w:bidi="ar-SA"/>
              </w:rPr>
              <w:t>The outlook appears sound with a return of normal user group attendance and reliable office tenants but utility costs are a concern because their increases are unknown. The Association is in a reasonably strong position considering the events of the previous year.</w:t>
            </w:r>
          </w:p>
        </w:tc>
        <w:tc>
          <w:tcPr>
            <w:tcW w:w="1208" w:type="dxa"/>
            <w:tcBorders>
              <w:top w:val="single" w:sz="4" w:space="0" w:color="000000"/>
              <w:left w:val="single" w:sz="4" w:space="0" w:color="000000"/>
              <w:right w:val="single" w:sz="4" w:space="0" w:color="000000"/>
            </w:tcBorders>
            <w:shd w:color="auto" w:fill="FFFFFF" w:val="clear"/>
          </w:tcPr>
          <w:p>
            <w:pPr>
              <w:pStyle w:val="MediumShading1-Accent11"/>
              <w:widowControl w:val="false"/>
              <w:snapToGrid w:val="false"/>
              <w:jc w:val="center"/>
              <w:rPr>
                <w:rFonts w:ascii="Arial" w:hAnsi="Arial" w:cs="Arial"/>
                <w:sz w:val="24"/>
                <w:szCs w:val="24"/>
              </w:rPr>
            </w:pPr>
            <w:r>
              <w:rPr>
                <w:rFonts w:cs="Arial" w:ascii="Arial" w:hAnsi="Arial"/>
                <w:sz w:val="24"/>
                <w:szCs w:val="24"/>
              </w:rPr>
            </w:r>
          </w:p>
        </w:tc>
      </w:tr>
      <w:tr>
        <w:trPr/>
        <w:tc>
          <w:tcPr>
            <w:tcW w:w="1928" w:type="dxa"/>
            <w:vMerge w:val="restart"/>
            <w:tcBorders>
              <w:left w:val="single" w:sz="4" w:space="0" w:color="000000"/>
              <w:bottom w:val="single" w:sz="4" w:space="0" w:color="000000"/>
            </w:tcBorders>
            <w:shd w:color="auto" w:fill="FFFFFF" w:val="clear"/>
          </w:tcPr>
          <w:p>
            <w:pPr>
              <w:pStyle w:val="MediumShading1-Accent11"/>
              <w:widowControl w:val="false"/>
              <w:snapToGrid w:val="false"/>
              <w:rPr>
                <w:rFonts w:ascii="Arial" w:hAnsi="Arial" w:cs="Arial"/>
                <w:b/>
                <w:sz w:val="22"/>
                <w:szCs w:val="22"/>
              </w:rPr>
            </w:pPr>
            <w:r>
              <w:rPr>
                <w:rFonts w:cs="Arial" w:ascii="Arial" w:hAnsi="Arial"/>
                <w:b/>
                <w:sz w:val="22"/>
                <w:szCs w:val="22"/>
              </w:rPr>
            </w:r>
          </w:p>
        </w:tc>
        <w:tc>
          <w:tcPr>
            <w:tcW w:w="7014" w:type="dxa"/>
            <w:tcBorders>
              <w:left w:val="single" w:sz="4" w:space="0" w:color="000000"/>
            </w:tcBorders>
            <w:shd w:color="auto" w:fill="FFFFFF" w:val="clear"/>
          </w:tcPr>
          <w:p>
            <w:pPr>
              <w:pStyle w:val="MediumShading1-Accent11"/>
              <w:widowControl w:val="false"/>
              <w:tabs>
                <w:tab w:val="clear" w:pos="720"/>
                <w:tab w:val="left" w:pos="317" w:leader="none"/>
              </w:tabs>
              <w:spacing w:before="60" w:after="120"/>
              <w:rPr>
                <w:rFonts w:ascii="Arial" w:hAnsi="Arial" w:cs="Arial"/>
                <w:color w:val="000000"/>
                <w:sz w:val="22"/>
                <w:szCs w:val="22"/>
              </w:rPr>
            </w:pPr>
            <w:r>
              <w:rPr>
                <w:rFonts w:cs="Arial" w:ascii="Arial" w:hAnsi="Arial"/>
                <w:color w:val="000000"/>
                <w:sz w:val="22"/>
                <w:szCs w:val="22"/>
              </w:rPr>
              <w:t>There were no questions asked.</w:t>
            </w:r>
          </w:p>
        </w:tc>
        <w:tc>
          <w:tcPr>
            <w:tcW w:w="1208" w:type="dxa"/>
            <w:tcBorders>
              <w:left w:val="single" w:sz="4" w:space="0" w:color="000000"/>
              <w:right w:val="single" w:sz="4" w:space="0" w:color="000000"/>
            </w:tcBorders>
            <w:shd w:color="auto" w:fill="FFFFFF" w:val="clear"/>
          </w:tcPr>
          <w:p>
            <w:pPr>
              <w:pStyle w:val="MediumShading1-Accent11"/>
              <w:widowControl w:val="false"/>
              <w:snapToGrid w:val="false"/>
              <w:jc w:val="center"/>
              <w:rPr>
                <w:rFonts w:ascii="Arial" w:hAnsi="Arial" w:cs="Arial"/>
                <w:sz w:val="18"/>
                <w:szCs w:val="18"/>
              </w:rPr>
            </w:pPr>
            <w:r>
              <w:rPr>
                <w:rFonts w:cs="Arial" w:ascii="Arial" w:hAnsi="Arial"/>
                <w:sz w:val="18"/>
                <w:szCs w:val="18"/>
              </w:rPr>
            </w:r>
          </w:p>
        </w:tc>
      </w:tr>
      <w:tr>
        <w:trPr/>
        <w:tc>
          <w:tcPr>
            <w:tcW w:w="1928" w:type="dxa"/>
            <w:vMerge w:val="continue"/>
            <w:tcBorders>
              <w:left w:val="single" w:sz="4" w:space="0" w:color="000000"/>
              <w:bottom w:val="single" w:sz="4" w:space="0" w:color="000000"/>
            </w:tcBorders>
            <w:shd w:color="auto" w:fill="FFFFFF" w:val="clear"/>
          </w:tcPr>
          <w:p>
            <w:pPr>
              <w:pStyle w:val="MediumShading1-Accent11"/>
              <w:widowControl w:val="false"/>
              <w:snapToGrid w:val="false"/>
              <w:rPr>
                <w:rFonts w:ascii="Arial" w:hAnsi="Arial" w:cs="Arial"/>
                <w:b/>
                <w:sz w:val="22"/>
                <w:szCs w:val="22"/>
              </w:rPr>
            </w:pPr>
            <w:r>
              <w:rPr>
                <w:rFonts w:cs="Arial" w:ascii="Arial" w:hAnsi="Arial"/>
                <w:b/>
                <w:sz w:val="22"/>
                <w:szCs w:val="22"/>
              </w:rPr>
            </w:r>
          </w:p>
        </w:tc>
        <w:tc>
          <w:tcPr>
            <w:tcW w:w="7014" w:type="dxa"/>
            <w:tcBorders>
              <w:left w:val="single" w:sz="4" w:space="0" w:color="000000"/>
              <w:bottom w:val="single" w:sz="4" w:space="0" w:color="000000"/>
            </w:tcBorders>
            <w:shd w:color="auto" w:fill="FFFFFF" w:val="clear"/>
          </w:tcPr>
          <w:p>
            <w:pPr>
              <w:pStyle w:val="MediumShading1-Accent11"/>
              <w:widowControl w:val="false"/>
              <w:tabs>
                <w:tab w:val="clear" w:pos="720"/>
                <w:tab w:val="left" w:pos="317" w:leader="none"/>
              </w:tabs>
              <w:spacing w:before="0" w:after="120"/>
              <w:rPr>
                <w:rFonts w:ascii="Arial" w:hAnsi="Arial" w:cs="Arial"/>
                <w:color w:val="000000"/>
                <w:sz w:val="22"/>
                <w:szCs w:val="22"/>
              </w:rPr>
            </w:pPr>
            <w:r>
              <w:rPr>
                <w:rFonts w:cs="Arial" w:ascii="Arial" w:hAnsi="Arial"/>
                <w:b w:val="false"/>
                <w:bCs w:val="false"/>
                <w:color w:val="000000"/>
                <w:sz w:val="22"/>
                <w:szCs w:val="22"/>
              </w:rPr>
              <w:t>Thanks</w:t>
            </w:r>
            <w:r>
              <w:rPr>
                <w:rFonts w:cs="Arial" w:ascii="Arial" w:hAnsi="Arial"/>
                <w:color w:val="000000"/>
                <w:sz w:val="22"/>
                <w:szCs w:val="22"/>
              </w:rPr>
              <w:t xml:space="preserve"> were given to </w:t>
            </w:r>
            <w:r>
              <w:rPr>
                <w:rFonts w:cs="Arial" w:ascii="Arial" w:hAnsi="Arial"/>
                <w:b w:val="false"/>
                <w:bCs w:val="false"/>
                <w:color w:val="000000"/>
                <w:sz w:val="22"/>
                <w:szCs w:val="22"/>
              </w:rPr>
              <w:t>Ian</w:t>
            </w:r>
            <w:r>
              <w:rPr>
                <w:rFonts w:cs="Arial" w:ascii="Arial" w:hAnsi="Arial"/>
                <w:color w:val="000000"/>
                <w:sz w:val="22"/>
                <w:szCs w:val="22"/>
              </w:rPr>
              <w:t xml:space="preserve"> for the work he had undertaken in successfully managing the accounts in another difficult year. </w:t>
            </w:r>
          </w:p>
          <w:p>
            <w:pPr>
              <w:pStyle w:val="MediumShading1-Accent11"/>
              <w:widowControl w:val="false"/>
              <w:tabs>
                <w:tab w:val="clear" w:pos="720"/>
                <w:tab w:val="left" w:pos="317" w:leader="none"/>
              </w:tabs>
              <w:spacing w:before="0" w:after="120"/>
              <w:rPr>
                <w:rFonts w:ascii="Arial" w:hAnsi="Arial" w:eastAsia="Arial" w:cs="Arial"/>
                <w:sz w:val="24"/>
                <w:szCs w:val="24"/>
              </w:rPr>
            </w:pPr>
            <w:r>
              <w:rPr>
                <w:rFonts w:cs="Arial" w:ascii="Arial" w:hAnsi="Arial"/>
                <w:color w:val="000000"/>
                <w:sz w:val="22"/>
                <w:szCs w:val="22"/>
              </w:rPr>
              <w:t xml:space="preserve">The Independent Examiner of accounts </w:t>
            </w:r>
            <w:r>
              <w:rPr>
                <w:rFonts w:cs="Arial" w:ascii="Arial" w:hAnsi="Arial"/>
                <w:b w:val="false"/>
                <w:bCs w:val="false"/>
                <w:color w:val="000000"/>
                <w:sz w:val="22"/>
                <w:szCs w:val="22"/>
              </w:rPr>
              <w:t>Neil</w:t>
            </w:r>
            <w:r>
              <w:rPr>
                <w:rFonts w:cs="Arial" w:ascii="Arial" w:hAnsi="Arial"/>
                <w:color w:val="000000"/>
                <w:sz w:val="22"/>
                <w:szCs w:val="22"/>
              </w:rPr>
              <w:t xml:space="preserve"> </w:t>
            </w:r>
            <w:r>
              <w:rPr>
                <w:rFonts w:cs="Arial" w:ascii="Arial" w:hAnsi="Arial"/>
                <w:b w:val="false"/>
                <w:bCs w:val="false"/>
                <w:color w:val="000000"/>
                <w:sz w:val="22"/>
                <w:szCs w:val="22"/>
              </w:rPr>
              <w:t>Coulthard</w:t>
            </w:r>
            <w:r>
              <w:rPr>
                <w:rFonts w:cs="Arial" w:ascii="Arial" w:hAnsi="Arial"/>
                <w:color w:val="000000"/>
                <w:sz w:val="22"/>
                <w:szCs w:val="22"/>
              </w:rPr>
              <w:t xml:space="preserve"> was also thanked for his work.</w:t>
            </w:r>
          </w:p>
        </w:tc>
        <w:tc>
          <w:tcPr>
            <w:tcW w:w="1208" w:type="dxa"/>
            <w:tcBorders>
              <w:left w:val="single" w:sz="4" w:space="0" w:color="000000"/>
              <w:bottom w:val="single" w:sz="4" w:space="0" w:color="000000"/>
              <w:right w:val="single" w:sz="4" w:space="0" w:color="000000"/>
            </w:tcBorders>
            <w:shd w:color="auto" w:fill="FFFFFF" w:val="clear"/>
          </w:tcPr>
          <w:p>
            <w:pPr>
              <w:pStyle w:val="MediumShading1-Accent11"/>
              <w:widowControl w:val="false"/>
              <w:jc w:val="center"/>
              <w:rPr>
                <w:rFonts w:ascii="Arial" w:hAnsi="Arial" w:eastAsia="Arial" w:cs="Arial"/>
              </w:rPr>
            </w:pPr>
            <w:r>
              <w:rPr>
                <w:rFonts w:eastAsia="Arial" w:cs="Arial" w:ascii="Arial" w:hAnsi="Arial"/>
                <w:sz w:val="18"/>
                <w:szCs w:val="18"/>
              </w:rPr>
              <w:t xml:space="preserve"> </w:t>
            </w:r>
          </w:p>
        </w:tc>
      </w:tr>
      <w:tr>
        <w:trPr/>
        <w:tc>
          <w:tcPr>
            <w:tcW w:w="1928" w:type="dxa"/>
            <w:vMerge w:val="restart"/>
            <w:tcBorders>
              <w:top w:val="single" w:sz="4" w:space="0" w:color="000000"/>
              <w:left w:val="single" w:sz="4" w:space="0" w:color="000000"/>
            </w:tcBorders>
            <w:shd w:color="auto" w:fill="FFFFFF" w:val="clear"/>
          </w:tcPr>
          <w:p>
            <w:pPr>
              <w:pStyle w:val="MediumShading1-Accent11"/>
              <w:widowControl w:val="false"/>
              <w:spacing w:before="60" w:after="200"/>
              <w:rPr>
                <w:rFonts w:ascii="Arial" w:hAnsi="Arial" w:cs="Arial"/>
                <w:sz w:val="22"/>
                <w:szCs w:val="22"/>
              </w:rPr>
            </w:pPr>
            <w:r>
              <w:rPr>
                <w:rFonts w:cs="Arial" w:ascii="Arial" w:hAnsi="Arial"/>
                <w:b/>
                <w:sz w:val="22"/>
                <w:szCs w:val="22"/>
              </w:rPr>
              <w:t>6. Election of trustees</w:t>
            </w:r>
          </w:p>
        </w:tc>
        <w:tc>
          <w:tcPr>
            <w:tcW w:w="7014" w:type="dxa"/>
            <w:tcBorders>
              <w:top w:val="single" w:sz="4" w:space="0" w:color="000000"/>
              <w:left w:val="single" w:sz="4" w:space="0" w:color="000000"/>
            </w:tcBorders>
            <w:shd w:color="auto" w:fill="FFFFFF" w:val="clear"/>
          </w:tcPr>
          <w:p>
            <w:pPr>
              <w:pStyle w:val="MediumShading1-Accent11"/>
              <w:widowControl w:val="false"/>
              <w:tabs>
                <w:tab w:val="clear" w:pos="720"/>
                <w:tab w:val="left" w:pos="317" w:leader="none"/>
              </w:tabs>
              <w:spacing w:before="57" w:after="86"/>
              <w:rPr>
                <w:rFonts w:ascii="Arial" w:hAnsi="Arial" w:cs="Arial"/>
                <w:sz w:val="22"/>
                <w:szCs w:val="22"/>
              </w:rPr>
            </w:pPr>
            <w:r>
              <w:rPr>
                <w:rFonts w:cs="Arial" w:ascii="Arial" w:hAnsi="Arial"/>
                <w:sz w:val="22"/>
                <w:szCs w:val="22"/>
              </w:rPr>
              <w:t xml:space="preserve">6.1. User Group Trustees nominated by their group were confirmed as: </w:t>
            </w:r>
          </w:p>
          <w:p>
            <w:pPr>
              <w:pStyle w:val="MediumShading1-Accent11"/>
              <w:widowControl w:val="false"/>
              <w:tabs>
                <w:tab w:val="clear" w:pos="720"/>
                <w:tab w:val="left" w:pos="317" w:leader="none"/>
              </w:tabs>
              <w:ind w:hanging="0" w:left="317"/>
              <w:rPr>
                <w:rFonts w:ascii="Arial" w:hAnsi="Arial" w:cs="Arial"/>
                <w:sz w:val="22"/>
                <w:szCs w:val="22"/>
              </w:rPr>
            </w:pPr>
            <w:r>
              <w:rPr>
                <w:rFonts w:cs="Arial" w:ascii="Arial" w:hAnsi="Arial"/>
                <w:sz w:val="22"/>
                <w:szCs w:val="22"/>
              </w:rPr>
              <w:t>6.1.1. Durham Bridge Club – David Thompson</w:t>
            </w:r>
          </w:p>
          <w:p>
            <w:pPr>
              <w:pStyle w:val="MediumShading1-Accent11"/>
              <w:widowControl w:val="false"/>
              <w:tabs>
                <w:tab w:val="clear" w:pos="720"/>
                <w:tab w:val="left" w:pos="317" w:leader="none"/>
              </w:tabs>
              <w:ind w:hanging="0" w:left="317"/>
              <w:rPr>
                <w:rFonts w:ascii="Arial" w:hAnsi="Arial" w:cs="Arial"/>
                <w:sz w:val="22"/>
                <w:szCs w:val="22"/>
              </w:rPr>
            </w:pPr>
            <w:r>
              <w:rPr>
                <w:rFonts w:cs="Arial" w:ascii="Arial" w:hAnsi="Arial"/>
                <w:sz w:val="22"/>
                <w:szCs w:val="22"/>
              </w:rPr>
              <w:t>6.1.2. Tai Chi - Ian Rudd</w:t>
            </w:r>
          </w:p>
          <w:p>
            <w:pPr>
              <w:pStyle w:val="MediumShading1-Accent11"/>
              <w:widowControl w:val="false"/>
              <w:tabs>
                <w:tab w:val="clear" w:pos="720"/>
                <w:tab w:val="left" w:pos="317" w:leader="none"/>
              </w:tabs>
              <w:ind w:hanging="0" w:left="317"/>
              <w:rPr>
                <w:rFonts w:ascii="Arial" w:hAnsi="Arial" w:cs="Arial"/>
                <w:sz w:val="22"/>
                <w:szCs w:val="22"/>
              </w:rPr>
            </w:pPr>
            <w:r>
              <w:rPr>
                <w:rFonts w:cs="Arial" w:ascii="Arial" w:hAnsi="Arial"/>
                <w:sz w:val="22"/>
                <w:szCs w:val="22"/>
              </w:rPr>
              <w:t>6.2.3. Pilates - Malcolm Blackwood</w:t>
            </w:r>
          </w:p>
          <w:p>
            <w:pPr>
              <w:pStyle w:val="MediumShading1-Accent11"/>
              <w:widowControl w:val="false"/>
              <w:tabs>
                <w:tab w:val="clear" w:pos="720"/>
                <w:tab w:val="left" w:pos="317" w:leader="none"/>
              </w:tabs>
              <w:spacing w:before="0" w:after="6"/>
              <w:ind w:hanging="0" w:left="317"/>
              <w:rPr>
                <w:rFonts w:ascii="Arial" w:hAnsi="Arial" w:cs="Arial"/>
                <w:sz w:val="22"/>
                <w:szCs w:val="22"/>
              </w:rPr>
            </w:pPr>
            <w:r>
              <w:rPr>
                <w:rFonts w:cs="Arial" w:ascii="Arial" w:hAnsi="Arial"/>
                <w:sz w:val="22"/>
                <w:szCs w:val="22"/>
              </w:rPr>
              <w:t>6.1.4. Youth Club - Ken Gates</w:t>
            </w:r>
          </w:p>
          <w:p>
            <w:pPr>
              <w:pStyle w:val="MediumShading1-Accent11"/>
              <w:widowControl w:val="false"/>
              <w:tabs>
                <w:tab w:val="clear" w:pos="720"/>
                <w:tab w:val="left" w:pos="317" w:leader="none"/>
              </w:tabs>
              <w:spacing w:before="0" w:after="120"/>
              <w:ind w:hanging="0" w:left="317"/>
              <w:rPr>
                <w:rFonts w:ascii="Arial" w:hAnsi="Arial" w:cs="Arial"/>
                <w:sz w:val="24"/>
                <w:szCs w:val="24"/>
              </w:rPr>
            </w:pPr>
            <w:r>
              <w:rPr>
                <w:rFonts w:cs="Arial" w:ascii="Arial" w:hAnsi="Arial"/>
                <w:sz w:val="22"/>
                <w:szCs w:val="22"/>
              </w:rPr>
              <w:t>6.1.5. Durham City Youth Project - Aurelia Smith</w:t>
            </w:r>
          </w:p>
        </w:tc>
        <w:tc>
          <w:tcPr>
            <w:tcW w:w="1208" w:type="dxa"/>
            <w:tcBorders>
              <w:top w:val="single" w:sz="4" w:space="0" w:color="000000"/>
              <w:left w:val="single" w:sz="4" w:space="0" w:color="000000"/>
              <w:right w:val="single" w:sz="4" w:space="0" w:color="000000"/>
            </w:tcBorders>
            <w:shd w:color="auto" w:fill="FFFFFF" w:val="clear"/>
          </w:tcPr>
          <w:p>
            <w:pPr>
              <w:pStyle w:val="MediumShading1-Accent11"/>
              <w:widowControl w:val="false"/>
              <w:snapToGrid w:val="false"/>
              <w:jc w:val="center"/>
              <w:rPr>
                <w:rFonts w:ascii="Arial" w:hAnsi="Arial" w:cs="Arial"/>
                <w:sz w:val="18"/>
                <w:szCs w:val="18"/>
              </w:rPr>
            </w:pPr>
            <w:r>
              <w:rPr>
                <w:rFonts w:cs="Arial" w:ascii="Arial" w:hAnsi="Arial"/>
                <w:sz w:val="18"/>
                <w:szCs w:val="18"/>
              </w:rPr>
            </w:r>
          </w:p>
        </w:tc>
      </w:tr>
      <w:tr>
        <w:trPr/>
        <w:tc>
          <w:tcPr>
            <w:tcW w:w="1928" w:type="dxa"/>
            <w:vMerge w:val="continue"/>
            <w:tcBorders>
              <w:top w:val="single" w:sz="4" w:space="0" w:color="000000"/>
              <w:left w:val="single" w:sz="4" w:space="0" w:color="000000"/>
            </w:tcBorders>
            <w:shd w:color="auto" w:fill="FFFFFF" w:val="clear"/>
          </w:tcPr>
          <w:p>
            <w:pPr>
              <w:pStyle w:val="MediumShading1-Accent11"/>
              <w:widowControl w:val="false"/>
              <w:snapToGrid w:val="false"/>
              <w:rPr>
                <w:rFonts w:ascii="Arial" w:hAnsi="Arial" w:cs="Arial"/>
                <w:b/>
                <w:sz w:val="22"/>
                <w:szCs w:val="22"/>
              </w:rPr>
            </w:pPr>
            <w:r>
              <w:rPr>
                <w:rFonts w:cs="Arial" w:ascii="Arial" w:hAnsi="Arial"/>
                <w:b/>
                <w:sz w:val="22"/>
                <w:szCs w:val="22"/>
              </w:rPr>
            </w:r>
          </w:p>
        </w:tc>
        <w:tc>
          <w:tcPr>
            <w:tcW w:w="7014" w:type="dxa"/>
            <w:tcBorders>
              <w:left w:val="single" w:sz="4" w:space="0" w:color="000000"/>
            </w:tcBorders>
            <w:shd w:color="auto" w:fill="FFFFFF" w:val="clear"/>
          </w:tcPr>
          <w:p>
            <w:pPr>
              <w:pStyle w:val="MediumShading1-Accent11"/>
              <w:widowControl w:val="false"/>
              <w:tabs>
                <w:tab w:val="clear" w:pos="720"/>
                <w:tab w:val="left" w:pos="317" w:leader="none"/>
              </w:tabs>
              <w:spacing w:before="0" w:after="120"/>
              <w:rPr>
                <w:rFonts w:ascii="Arial" w:hAnsi="Arial" w:cs="Arial"/>
                <w:sz w:val="24"/>
                <w:szCs w:val="24"/>
              </w:rPr>
            </w:pPr>
            <w:r>
              <w:rPr>
                <w:rFonts w:cs="Arial" w:ascii="Arial" w:hAnsi="Arial"/>
                <w:sz w:val="22"/>
                <w:szCs w:val="22"/>
              </w:rPr>
              <w:t>6.2. The Parish Council nominee was in abeyance.</w:t>
            </w:r>
          </w:p>
        </w:tc>
        <w:tc>
          <w:tcPr>
            <w:tcW w:w="1208" w:type="dxa"/>
            <w:tcBorders>
              <w:left w:val="single" w:sz="4" w:space="0" w:color="000000"/>
              <w:right w:val="single" w:sz="4" w:space="0" w:color="000000"/>
            </w:tcBorders>
            <w:shd w:color="auto" w:fill="FFFFFF" w:val="clear"/>
          </w:tcPr>
          <w:p>
            <w:pPr>
              <w:pStyle w:val="MediumShading1-Accent11"/>
              <w:widowControl w:val="false"/>
              <w:snapToGrid w:val="false"/>
              <w:jc w:val="center"/>
              <w:rPr>
                <w:rFonts w:ascii="Arial" w:hAnsi="Arial" w:cs="Arial"/>
                <w:sz w:val="18"/>
                <w:szCs w:val="18"/>
              </w:rPr>
            </w:pPr>
            <w:r>
              <w:rPr>
                <w:rFonts w:cs="Arial" w:ascii="Arial" w:hAnsi="Arial"/>
                <w:sz w:val="18"/>
                <w:szCs w:val="18"/>
              </w:rPr>
              <w:t>Seek a nominee</w:t>
            </w:r>
          </w:p>
        </w:tc>
      </w:tr>
      <w:tr>
        <w:trPr/>
        <w:tc>
          <w:tcPr>
            <w:tcW w:w="1928" w:type="dxa"/>
            <w:vMerge w:val="continue"/>
            <w:tcBorders>
              <w:top w:val="single" w:sz="4" w:space="0" w:color="000000"/>
              <w:left w:val="single" w:sz="4" w:space="0" w:color="000000"/>
            </w:tcBorders>
            <w:shd w:color="auto" w:fill="FFFFFF" w:val="clear"/>
          </w:tcPr>
          <w:p>
            <w:pPr>
              <w:pStyle w:val="MediumShading1-Accent11"/>
              <w:widowControl w:val="false"/>
              <w:snapToGrid w:val="false"/>
              <w:rPr>
                <w:rFonts w:ascii="Arial" w:hAnsi="Arial" w:cs="Arial"/>
                <w:b/>
                <w:sz w:val="22"/>
                <w:szCs w:val="22"/>
              </w:rPr>
            </w:pPr>
            <w:r>
              <w:rPr>
                <w:rFonts w:cs="Arial" w:ascii="Arial" w:hAnsi="Arial"/>
                <w:b/>
                <w:sz w:val="22"/>
                <w:szCs w:val="22"/>
              </w:rPr>
            </w:r>
          </w:p>
        </w:tc>
        <w:tc>
          <w:tcPr>
            <w:tcW w:w="7014" w:type="dxa"/>
            <w:tcBorders>
              <w:left w:val="single" w:sz="4" w:space="0" w:color="000000"/>
            </w:tcBorders>
            <w:shd w:color="auto" w:fill="FFFFFF" w:val="clear"/>
          </w:tcPr>
          <w:p>
            <w:pPr>
              <w:pStyle w:val="MediumShading1-Accent11"/>
              <w:widowControl w:val="false"/>
              <w:tabs>
                <w:tab w:val="clear" w:pos="720"/>
                <w:tab w:val="left" w:pos="317" w:leader="none"/>
              </w:tabs>
              <w:spacing w:before="0" w:after="120"/>
              <w:rPr>
                <w:rFonts w:ascii="Arial" w:hAnsi="Arial" w:cs="Arial"/>
                <w:sz w:val="16"/>
                <w:szCs w:val="16"/>
              </w:rPr>
            </w:pPr>
            <w:r>
              <w:rPr>
                <w:rFonts w:cs="Arial" w:ascii="Arial" w:hAnsi="Arial"/>
                <w:sz w:val="22"/>
                <w:szCs w:val="22"/>
              </w:rPr>
              <w:t>6.3. New trustees: It was agreed that we should renew our efforts to recruit further trustees.</w:t>
            </w:r>
          </w:p>
        </w:tc>
        <w:tc>
          <w:tcPr>
            <w:tcW w:w="1208" w:type="dxa"/>
            <w:tcBorders>
              <w:left w:val="single" w:sz="4" w:space="0" w:color="000000"/>
              <w:right w:val="single" w:sz="4" w:space="0" w:color="000000"/>
            </w:tcBorders>
            <w:shd w:color="auto" w:fill="FFFFFF" w:val="clear"/>
          </w:tcPr>
          <w:p>
            <w:pPr>
              <w:pStyle w:val="MediumShading1-Accent11"/>
              <w:widowControl w:val="false"/>
              <w:snapToGrid w:val="false"/>
              <w:jc w:val="center"/>
              <w:rPr>
                <w:rFonts w:ascii="Arial" w:hAnsi="Arial" w:cs="Arial"/>
                <w:sz w:val="18"/>
                <w:szCs w:val="18"/>
              </w:rPr>
            </w:pPr>
            <w:r>
              <w:rPr>
                <w:rFonts w:cs="Arial" w:ascii="Arial" w:hAnsi="Arial"/>
                <w:sz w:val="18"/>
                <w:szCs w:val="18"/>
              </w:rPr>
            </w:r>
          </w:p>
        </w:tc>
      </w:tr>
      <w:tr>
        <w:trPr/>
        <w:tc>
          <w:tcPr>
            <w:tcW w:w="1928" w:type="dxa"/>
            <w:vMerge w:val="continue"/>
            <w:tcBorders>
              <w:top w:val="single" w:sz="4" w:space="0" w:color="000000"/>
              <w:left w:val="single" w:sz="4" w:space="0" w:color="000000"/>
            </w:tcBorders>
            <w:shd w:color="auto" w:fill="FFFFFF" w:val="clear"/>
          </w:tcPr>
          <w:p>
            <w:pPr>
              <w:pStyle w:val="MediumShading1-Accent11"/>
              <w:widowControl w:val="false"/>
              <w:snapToGrid w:val="false"/>
              <w:rPr>
                <w:rFonts w:ascii="Arial" w:hAnsi="Arial" w:cs="Arial"/>
                <w:b/>
                <w:sz w:val="22"/>
                <w:szCs w:val="22"/>
              </w:rPr>
            </w:pPr>
            <w:r>
              <w:rPr>
                <w:rFonts w:cs="Arial" w:ascii="Arial" w:hAnsi="Arial"/>
                <w:b/>
                <w:sz w:val="22"/>
                <w:szCs w:val="22"/>
              </w:rPr>
            </w:r>
          </w:p>
        </w:tc>
        <w:tc>
          <w:tcPr>
            <w:tcW w:w="7014" w:type="dxa"/>
            <w:tcBorders>
              <w:left w:val="single" w:sz="4" w:space="0" w:color="000000"/>
            </w:tcBorders>
            <w:shd w:color="auto" w:fill="FFFFFF" w:val="clear"/>
          </w:tcPr>
          <w:p>
            <w:pPr>
              <w:pStyle w:val="MediumShading1-Accent11"/>
              <w:widowControl w:val="false"/>
              <w:tabs>
                <w:tab w:val="clear" w:pos="720"/>
                <w:tab w:val="left" w:pos="317" w:leader="none"/>
              </w:tabs>
              <w:spacing w:before="0" w:after="120"/>
              <w:rPr>
                <w:rFonts w:ascii="Arial" w:hAnsi="Arial" w:cs="Arial"/>
                <w:sz w:val="24"/>
                <w:szCs w:val="24"/>
              </w:rPr>
            </w:pPr>
            <w:r>
              <w:rPr>
                <w:rFonts w:cs="Arial" w:ascii="Arial" w:hAnsi="Arial"/>
                <w:sz w:val="22"/>
                <w:szCs w:val="22"/>
              </w:rPr>
              <w:t>6.3.1. The incumbent Trustees were agreed to be: Peter Sykes, Jim Hubbard</w:t>
            </w:r>
            <w:r>
              <w:rPr>
                <w:rFonts w:cs="Arial" w:ascii="Arial" w:hAnsi="Arial"/>
                <w:color w:val="FF0000"/>
                <w:sz w:val="22"/>
                <w:szCs w:val="22"/>
              </w:rPr>
              <w:t xml:space="preserve"> </w:t>
            </w:r>
            <w:r>
              <w:rPr>
                <w:rFonts w:cs="Arial" w:ascii="Arial" w:hAnsi="Arial"/>
                <w:sz w:val="22"/>
                <w:szCs w:val="22"/>
              </w:rPr>
              <w:t xml:space="preserve">and </w:t>
            </w:r>
            <w:r>
              <w:rPr>
                <w:rFonts w:cs="Arial" w:ascii="Arial" w:hAnsi="Arial"/>
                <w:color w:val="000000"/>
                <w:sz w:val="22"/>
                <w:szCs w:val="22"/>
              </w:rPr>
              <w:t>Deniece Wanley.</w:t>
            </w:r>
          </w:p>
        </w:tc>
        <w:tc>
          <w:tcPr>
            <w:tcW w:w="1208" w:type="dxa"/>
            <w:tcBorders>
              <w:left w:val="single" w:sz="4" w:space="0" w:color="000000"/>
              <w:right w:val="single" w:sz="4" w:space="0" w:color="000000"/>
            </w:tcBorders>
            <w:shd w:color="auto" w:fill="FFFFFF" w:val="clear"/>
          </w:tcPr>
          <w:p>
            <w:pPr>
              <w:pStyle w:val="MediumShading1-Accent11"/>
              <w:widowControl w:val="false"/>
              <w:snapToGrid w:val="false"/>
              <w:jc w:val="center"/>
              <w:rPr>
                <w:rFonts w:ascii="Arial" w:hAnsi="Arial" w:cs="Arial"/>
                <w:sz w:val="18"/>
                <w:szCs w:val="18"/>
              </w:rPr>
            </w:pPr>
            <w:r>
              <w:rPr>
                <w:rFonts w:cs="Arial" w:ascii="Arial" w:hAnsi="Arial"/>
                <w:sz w:val="18"/>
                <w:szCs w:val="18"/>
              </w:rPr>
            </w:r>
          </w:p>
        </w:tc>
      </w:tr>
      <w:tr>
        <w:trPr/>
        <w:tc>
          <w:tcPr>
            <w:tcW w:w="1928" w:type="dxa"/>
            <w:tcBorders>
              <w:top w:val="single" w:sz="4" w:space="0" w:color="000000"/>
              <w:left w:val="single" w:sz="4" w:space="0" w:color="000000"/>
              <w:bottom w:val="single" w:sz="4" w:space="0" w:color="000000"/>
            </w:tcBorders>
            <w:shd w:color="auto" w:fill="FFFFFF" w:val="clear"/>
          </w:tcPr>
          <w:p>
            <w:pPr>
              <w:pStyle w:val="MediumShading1-Accent11"/>
              <w:widowControl w:val="false"/>
              <w:spacing w:before="60" w:after="200"/>
              <w:rPr>
                <w:rFonts w:ascii="Arial" w:hAnsi="Arial" w:cs="Arial"/>
                <w:sz w:val="22"/>
                <w:szCs w:val="22"/>
              </w:rPr>
            </w:pPr>
            <w:r>
              <w:rPr>
                <w:rFonts w:cs="Arial" w:ascii="Arial" w:hAnsi="Arial"/>
                <w:b/>
                <w:sz w:val="22"/>
                <w:szCs w:val="22"/>
              </w:rPr>
              <w:t>7. Election of Officers</w:t>
            </w:r>
          </w:p>
        </w:tc>
        <w:tc>
          <w:tcPr>
            <w:tcW w:w="7014" w:type="dxa"/>
            <w:tcBorders>
              <w:top w:val="single" w:sz="4" w:space="0" w:color="000000"/>
              <w:left w:val="single" w:sz="4" w:space="0" w:color="000000"/>
              <w:bottom w:val="single" w:sz="4" w:space="0" w:color="000000"/>
            </w:tcBorders>
            <w:shd w:color="auto" w:fill="FFFFFF" w:val="clear"/>
          </w:tcPr>
          <w:p>
            <w:pPr>
              <w:pStyle w:val="MediumShading1-Accent11"/>
              <w:widowControl w:val="false"/>
              <w:tabs>
                <w:tab w:val="clear" w:pos="720"/>
                <w:tab w:val="left" w:pos="317" w:leader="none"/>
              </w:tabs>
              <w:spacing w:before="57" w:after="57"/>
              <w:rPr>
                <w:rFonts w:ascii="Arial" w:hAnsi="Arial" w:cs="Arial"/>
                <w:sz w:val="22"/>
                <w:szCs w:val="22"/>
              </w:rPr>
            </w:pPr>
            <w:r>
              <w:rPr>
                <w:rFonts w:cs="Arial" w:ascii="Arial" w:hAnsi="Arial"/>
                <w:sz w:val="22"/>
                <w:szCs w:val="22"/>
              </w:rPr>
              <w:t>The following officers were elected:</w:t>
            </w:r>
          </w:p>
          <w:p>
            <w:pPr>
              <w:pStyle w:val="MediumShading1-Accent11"/>
              <w:widowControl w:val="false"/>
              <w:tabs>
                <w:tab w:val="clear" w:pos="720"/>
                <w:tab w:val="left" w:pos="317" w:leader="none"/>
              </w:tabs>
              <w:ind w:hanging="0" w:left="317"/>
              <w:rPr>
                <w:rFonts w:ascii="Arial" w:hAnsi="Arial" w:cs="Arial"/>
                <w:sz w:val="22"/>
                <w:szCs w:val="22"/>
              </w:rPr>
            </w:pPr>
            <w:r>
              <w:rPr>
                <w:rFonts w:cs="Arial" w:ascii="Arial" w:hAnsi="Arial"/>
                <w:sz w:val="22"/>
                <w:szCs w:val="22"/>
              </w:rPr>
              <w:t>7.1. Chair – Ken Gates proposed and seconded</w:t>
            </w:r>
          </w:p>
          <w:p>
            <w:pPr>
              <w:pStyle w:val="MediumShading1-Accent11"/>
              <w:widowControl w:val="false"/>
              <w:tabs>
                <w:tab w:val="clear" w:pos="720"/>
                <w:tab w:val="left" w:pos="317" w:leader="none"/>
              </w:tabs>
              <w:ind w:hanging="0" w:left="317"/>
              <w:rPr>
                <w:rFonts w:ascii="Arial" w:hAnsi="Arial" w:cs="Arial"/>
                <w:sz w:val="22"/>
                <w:szCs w:val="22"/>
              </w:rPr>
            </w:pPr>
            <w:r>
              <w:rPr>
                <w:rFonts w:cs="Arial" w:ascii="Arial" w:hAnsi="Arial"/>
                <w:sz w:val="22"/>
                <w:szCs w:val="22"/>
              </w:rPr>
              <w:t>7.2. Vice Chair – Malcolm Blackwood proposed and seconded</w:t>
            </w:r>
          </w:p>
          <w:p>
            <w:pPr>
              <w:pStyle w:val="MediumShading1-Accent11"/>
              <w:widowControl w:val="false"/>
              <w:tabs>
                <w:tab w:val="clear" w:pos="720"/>
                <w:tab w:val="left" w:pos="317" w:leader="none"/>
              </w:tabs>
              <w:ind w:hanging="0" w:left="317"/>
              <w:rPr>
                <w:rFonts w:ascii="Arial" w:hAnsi="Arial" w:cs="Arial"/>
                <w:sz w:val="22"/>
                <w:szCs w:val="22"/>
              </w:rPr>
            </w:pPr>
            <w:r>
              <w:rPr>
                <w:rFonts w:cs="Arial" w:ascii="Arial" w:hAnsi="Arial"/>
                <w:sz w:val="22"/>
                <w:szCs w:val="22"/>
              </w:rPr>
              <w:t>7.3. Honorary Treasurer – Ian Rudd proposed and seconded</w:t>
            </w:r>
          </w:p>
          <w:p>
            <w:pPr>
              <w:pStyle w:val="MediumShading1-Accent11"/>
              <w:widowControl w:val="false"/>
              <w:tabs>
                <w:tab w:val="clear" w:pos="720"/>
                <w:tab w:val="left" w:pos="317" w:leader="none"/>
              </w:tabs>
              <w:spacing w:before="0" w:after="120"/>
              <w:ind w:hanging="0" w:left="317"/>
              <w:rPr>
                <w:rFonts w:ascii="Arial" w:hAnsi="Arial" w:cs="Arial"/>
                <w:sz w:val="24"/>
                <w:szCs w:val="24"/>
              </w:rPr>
            </w:pPr>
            <w:r>
              <w:rPr>
                <w:rFonts w:cs="Arial" w:ascii="Arial" w:hAnsi="Arial"/>
                <w:sz w:val="22"/>
                <w:szCs w:val="22"/>
              </w:rPr>
              <w:t>7.4. Secretary – Peter Sykes proposed and seconded</w:t>
            </w:r>
          </w:p>
        </w:tc>
        <w:tc>
          <w:tcPr>
            <w:tcW w:w="1208" w:type="dxa"/>
            <w:tcBorders>
              <w:top w:val="single" w:sz="4" w:space="0" w:color="000000"/>
              <w:left w:val="single" w:sz="4" w:space="0" w:color="000000"/>
              <w:bottom w:val="single" w:sz="4" w:space="0" w:color="000000"/>
              <w:right w:val="single" w:sz="4" w:space="0" w:color="000000"/>
            </w:tcBorders>
            <w:shd w:color="auto" w:fill="FFFFFF" w:val="clear"/>
          </w:tcPr>
          <w:p>
            <w:pPr>
              <w:pStyle w:val="MediumShading1-Accent11"/>
              <w:widowControl w:val="false"/>
              <w:snapToGrid w:val="false"/>
              <w:jc w:val="center"/>
              <w:rPr>
                <w:rFonts w:ascii="Arial" w:hAnsi="Arial" w:cs="Arial"/>
                <w:sz w:val="18"/>
                <w:szCs w:val="18"/>
              </w:rPr>
            </w:pPr>
            <w:r>
              <w:rPr>
                <w:rFonts w:cs="Arial" w:ascii="Arial" w:hAnsi="Arial"/>
                <w:sz w:val="18"/>
                <w:szCs w:val="18"/>
              </w:rPr>
            </w:r>
          </w:p>
        </w:tc>
      </w:tr>
      <w:tr>
        <w:trPr/>
        <w:tc>
          <w:tcPr>
            <w:tcW w:w="1928" w:type="dxa"/>
            <w:tcBorders>
              <w:top w:val="single" w:sz="4" w:space="0" w:color="000000"/>
              <w:left w:val="single" w:sz="4" w:space="0" w:color="000000"/>
              <w:bottom w:val="single" w:sz="4" w:space="0" w:color="000000"/>
            </w:tcBorders>
            <w:shd w:color="auto" w:fill="FFFFFF" w:val="clear"/>
          </w:tcPr>
          <w:p>
            <w:pPr>
              <w:pStyle w:val="MediumShading1-Accent11"/>
              <w:widowControl w:val="false"/>
              <w:spacing w:before="57" w:after="142"/>
              <w:rPr>
                <w:rFonts w:ascii="Arial" w:hAnsi="Arial" w:cs="Arial"/>
                <w:b/>
                <w:sz w:val="22"/>
                <w:szCs w:val="22"/>
              </w:rPr>
            </w:pPr>
            <w:r>
              <w:rPr>
                <w:rFonts w:cs="Arial" w:ascii="Arial" w:hAnsi="Arial"/>
                <w:b/>
                <w:sz w:val="22"/>
                <w:szCs w:val="22"/>
              </w:rPr>
              <w:t>8. Appointment of Examiner of Accounts</w:t>
            </w:r>
          </w:p>
        </w:tc>
        <w:tc>
          <w:tcPr>
            <w:tcW w:w="7014" w:type="dxa"/>
            <w:tcBorders>
              <w:top w:val="single" w:sz="4" w:space="0" w:color="000000"/>
              <w:left w:val="single" w:sz="4" w:space="0" w:color="000000"/>
              <w:bottom w:val="single" w:sz="4" w:space="0" w:color="000000"/>
            </w:tcBorders>
            <w:shd w:color="auto" w:fill="FFFFFF" w:val="clear"/>
          </w:tcPr>
          <w:p>
            <w:pPr>
              <w:pStyle w:val="MediumGrid21"/>
              <w:widowControl w:val="false"/>
              <w:spacing w:before="60" w:after="120"/>
              <w:rPr>
                <w:rFonts w:ascii="Arial" w:hAnsi="Arial" w:cs="Arial"/>
                <w:sz w:val="24"/>
                <w:szCs w:val="24"/>
              </w:rPr>
            </w:pPr>
            <w:r>
              <w:rPr>
                <w:rFonts w:cs="Arial" w:ascii="Arial" w:hAnsi="Arial"/>
              </w:rPr>
              <w:t>Neil Coulthard’s offer to continue as Independent Examiner of accounts was gratefully accepted.</w:t>
            </w:r>
          </w:p>
        </w:tc>
        <w:tc>
          <w:tcPr>
            <w:tcW w:w="1208" w:type="dxa"/>
            <w:tcBorders>
              <w:top w:val="single" w:sz="4" w:space="0" w:color="000000"/>
              <w:left w:val="single" w:sz="4" w:space="0" w:color="000000"/>
              <w:bottom w:val="single" w:sz="4" w:space="0" w:color="000000"/>
              <w:right w:val="single" w:sz="4" w:space="0" w:color="000000"/>
            </w:tcBorders>
            <w:shd w:color="auto" w:fill="FFFFFF" w:val="clear"/>
          </w:tcPr>
          <w:p>
            <w:pPr>
              <w:pStyle w:val="MediumShading1-Accent11"/>
              <w:widowControl w:val="false"/>
              <w:snapToGrid w:val="false"/>
              <w:jc w:val="center"/>
              <w:rPr>
                <w:rFonts w:ascii="Arial" w:hAnsi="Arial" w:cs="Arial"/>
                <w:sz w:val="24"/>
                <w:szCs w:val="24"/>
              </w:rPr>
            </w:pPr>
            <w:r>
              <w:rPr>
                <w:rFonts w:cs="Arial" w:ascii="Arial" w:hAnsi="Arial"/>
                <w:sz w:val="24"/>
                <w:szCs w:val="24"/>
              </w:rPr>
            </w:r>
          </w:p>
          <w:p>
            <w:pPr>
              <w:pStyle w:val="MediumShading1-Accent11"/>
              <w:widowControl w:val="false"/>
              <w:jc w:val="center"/>
              <w:rPr>
                <w:rFonts w:ascii="Arial" w:hAnsi="Arial" w:cs="Arial"/>
                <w:sz w:val="24"/>
                <w:szCs w:val="24"/>
              </w:rPr>
            </w:pPr>
            <w:r>
              <w:rPr>
                <w:rFonts w:cs="Arial" w:ascii="Arial" w:hAnsi="Arial"/>
                <w:sz w:val="24"/>
                <w:szCs w:val="24"/>
              </w:rPr>
            </w:r>
          </w:p>
        </w:tc>
      </w:tr>
      <w:tr>
        <w:trPr/>
        <w:tc>
          <w:tcPr>
            <w:tcW w:w="1928" w:type="dxa"/>
            <w:tcBorders>
              <w:top w:val="single" w:sz="4" w:space="0" w:color="000000"/>
              <w:left w:val="single" w:sz="4" w:space="0" w:color="000000"/>
              <w:bottom w:val="single" w:sz="4" w:space="0" w:color="000000"/>
            </w:tcBorders>
            <w:shd w:color="auto" w:fill="FFFFFF" w:val="clear"/>
          </w:tcPr>
          <w:p>
            <w:pPr>
              <w:pStyle w:val="MediumShading1-Accent11"/>
              <w:widowControl w:val="false"/>
              <w:spacing w:before="60" w:after="200"/>
              <w:rPr>
                <w:rFonts w:ascii="Arial" w:hAnsi="Arial" w:cs="Arial"/>
                <w:sz w:val="22"/>
                <w:szCs w:val="22"/>
              </w:rPr>
            </w:pPr>
            <w:r>
              <w:rPr>
                <w:rFonts w:cs="Arial" w:ascii="Arial" w:hAnsi="Arial"/>
                <w:b/>
                <w:sz w:val="22"/>
                <w:szCs w:val="22"/>
              </w:rPr>
              <w:t>9. Any Other Business</w:t>
            </w:r>
          </w:p>
        </w:tc>
        <w:tc>
          <w:tcPr>
            <w:tcW w:w="7014" w:type="dxa"/>
            <w:tcBorders>
              <w:top w:val="single" w:sz="4" w:space="0" w:color="000000"/>
              <w:left w:val="single" w:sz="4" w:space="0" w:color="000000"/>
              <w:bottom w:val="single" w:sz="4" w:space="0" w:color="000000"/>
            </w:tcBorders>
            <w:shd w:color="auto" w:fill="FFFFFF" w:val="clear"/>
          </w:tcPr>
          <w:p>
            <w:pPr>
              <w:pStyle w:val="MediumShading1-Accent11"/>
              <w:widowControl w:val="false"/>
              <w:spacing w:before="60" w:after="120"/>
              <w:rPr>
                <w:rFonts w:ascii="Arial" w:hAnsi="Arial" w:eastAsia="Calibri" w:cs="Arial"/>
                <w:color w:val="00000A"/>
                <w:kern w:val="2"/>
                <w:sz w:val="22"/>
                <w:szCs w:val="22"/>
                <w:lang w:val="en-GB" w:eastAsia="en-US" w:bidi="ar-SA"/>
              </w:rPr>
            </w:pPr>
            <w:r>
              <w:rPr>
                <w:rFonts w:eastAsia="Calibri" w:cs="Arial" w:ascii="Arial" w:hAnsi="Arial"/>
                <w:color w:val="00000A"/>
                <w:kern w:val="2"/>
                <w:sz w:val="22"/>
                <w:szCs w:val="22"/>
                <w:lang w:val="en-GB" w:eastAsia="en-US" w:bidi="ar-SA"/>
              </w:rPr>
              <w:t>None</w:t>
            </w:r>
          </w:p>
        </w:tc>
        <w:tc>
          <w:tcPr>
            <w:tcW w:w="1208" w:type="dxa"/>
            <w:tcBorders>
              <w:top w:val="single" w:sz="4" w:space="0" w:color="000000"/>
              <w:left w:val="single" w:sz="4" w:space="0" w:color="000000"/>
              <w:bottom w:val="single" w:sz="4" w:space="0" w:color="000000"/>
              <w:right w:val="single" w:sz="4" w:space="0" w:color="000000"/>
            </w:tcBorders>
            <w:shd w:color="auto" w:fill="FFFFFF" w:val="clear"/>
          </w:tcPr>
          <w:p>
            <w:pPr>
              <w:pStyle w:val="MediumShading1-Accent11"/>
              <w:widowControl w:val="false"/>
              <w:snapToGrid w:val="false"/>
              <w:jc w:val="center"/>
              <w:rPr>
                <w:rFonts w:ascii="Arial" w:hAnsi="Arial" w:cs="Arial"/>
                <w:sz w:val="24"/>
                <w:szCs w:val="24"/>
              </w:rPr>
            </w:pPr>
            <w:r>
              <w:rPr>
                <w:rFonts w:cs="Arial" w:ascii="Arial" w:hAnsi="Arial"/>
                <w:sz w:val="24"/>
                <w:szCs w:val="24"/>
              </w:rPr>
            </w:r>
          </w:p>
        </w:tc>
      </w:tr>
      <w:tr>
        <w:trPr/>
        <w:tc>
          <w:tcPr>
            <w:tcW w:w="1928" w:type="dxa"/>
            <w:tcBorders>
              <w:top w:val="single" w:sz="4" w:space="0" w:color="000000"/>
              <w:left w:val="single" w:sz="4" w:space="0" w:color="000000"/>
              <w:bottom w:val="single" w:sz="4" w:space="0" w:color="000000"/>
            </w:tcBorders>
            <w:shd w:color="auto" w:fill="FFFFFF" w:val="clear"/>
          </w:tcPr>
          <w:p>
            <w:pPr>
              <w:pStyle w:val="MediumShading1-Accent11"/>
              <w:widowControl w:val="false"/>
              <w:spacing w:before="60" w:after="200"/>
              <w:rPr>
                <w:rFonts w:ascii="Arial" w:hAnsi="Arial" w:cs="Arial"/>
                <w:sz w:val="22"/>
                <w:szCs w:val="22"/>
              </w:rPr>
            </w:pPr>
            <w:r>
              <w:rPr>
                <w:rFonts w:cs="Arial" w:ascii="Arial" w:hAnsi="Arial"/>
                <w:b/>
                <w:sz w:val="22"/>
                <w:szCs w:val="22"/>
              </w:rPr>
              <w:t>10. Date of Next meetings</w:t>
            </w:r>
          </w:p>
        </w:tc>
        <w:tc>
          <w:tcPr>
            <w:tcW w:w="7014" w:type="dxa"/>
            <w:tcBorders>
              <w:top w:val="single" w:sz="4" w:space="0" w:color="000000"/>
              <w:left w:val="single" w:sz="4" w:space="0" w:color="000000"/>
              <w:bottom w:val="single" w:sz="4" w:space="0" w:color="000000"/>
            </w:tcBorders>
            <w:shd w:color="auto" w:fill="FFFFFF" w:val="clear"/>
          </w:tcPr>
          <w:p>
            <w:pPr>
              <w:pStyle w:val="MediumShading1-Accent11"/>
              <w:widowControl w:val="false"/>
              <w:spacing w:before="60" w:after="120"/>
              <w:rPr>
                <w:rFonts w:ascii="Arial" w:hAnsi="Arial" w:cs="Arial"/>
                <w:sz w:val="22"/>
                <w:szCs w:val="22"/>
              </w:rPr>
            </w:pPr>
            <w:r>
              <w:rPr>
                <w:rFonts w:cs="Arial" w:ascii="Arial" w:hAnsi="Arial"/>
                <w:sz w:val="22"/>
                <w:szCs w:val="22"/>
              </w:rPr>
              <w:t xml:space="preserve">The next Management meeting is to be held on Thursday </w:t>
            </w:r>
            <w:r>
              <w:rPr>
                <w:rFonts w:cs="Arial" w:ascii="Arial" w:hAnsi="Arial"/>
                <w:b/>
                <w:bCs/>
                <w:sz w:val="22"/>
                <w:szCs w:val="22"/>
              </w:rPr>
              <w:t>25 May 2023 at 11:30am</w:t>
            </w:r>
            <w:r>
              <w:rPr>
                <w:rFonts w:cs="Arial" w:ascii="Arial" w:hAnsi="Arial"/>
                <w:sz w:val="22"/>
                <w:szCs w:val="22"/>
              </w:rPr>
              <w:t>.</w:t>
            </w:r>
          </w:p>
          <w:p>
            <w:pPr>
              <w:pStyle w:val="MediumShading1-Accent11"/>
              <w:widowControl w:val="false"/>
              <w:spacing w:before="0" w:after="120"/>
              <w:rPr>
                <w:rFonts w:ascii="Arial" w:hAnsi="Arial" w:cs="Arial"/>
                <w:sz w:val="24"/>
                <w:szCs w:val="24"/>
              </w:rPr>
            </w:pPr>
            <w:r>
              <w:rPr>
                <w:rFonts w:cs="Arial" w:ascii="Arial" w:hAnsi="Arial"/>
                <w:sz w:val="22"/>
                <w:szCs w:val="22"/>
              </w:rPr>
              <w:t xml:space="preserve">Date of the AGM to be provisionally held on </w:t>
            </w:r>
            <w:r>
              <w:rPr>
                <w:rFonts w:cs="Arial" w:ascii="Arial" w:hAnsi="Arial"/>
                <w:b/>
                <w:bCs/>
                <w:sz w:val="22"/>
                <w:szCs w:val="22"/>
              </w:rPr>
              <w:t>4 April 2024 at 6pm</w:t>
            </w:r>
            <w:r>
              <w:rPr>
                <w:rFonts w:cs="Arial" w:ascii="Arial" w:hAnsi="Arial"/>
                <w:sz w:val="22"/>
                <w:szCs w:val="22"/>
              </w:rPr>
              <w:t>.</w:t>
            </w:r>
          </w:p>
        </w:tc>
        <w:tc>
          <w:tcPr>
            <w:tcW w:w="1208" w:type="dxa"/>
            <w:tcBorders>
              <w:top w:val="single" w:sz="4" w:space="0" w:color="000000"/>
              <w:left w:val="single" w:sz="4" w:space="0" w:color="000000"/>
              <w:bottom w:val="single" w:sz="4" w:space="0" w:color="000000"/>
              <w:right w:val="single" w:sz="4" w:space="0" w:color="000000"/>
            </w:tcBorders>
            <w:shd w:color="auto" w:fill="FFFFFF" w:val="clear"/>
          </w:tcPr>
          <w:p>
            <w:pPr>
              <w:pStyle w:val="MediumShading1-Accent11"/>
              <w:widowControl w:val="false"/>
              <w:snapToGrid w:val="false"/>
              <w:jc w:val="center"/>
              <w:rPr>
                <w:rFonts w:ascii="Arial" w:hAnsi="Arial" w:cs="Arial"/>
                <w:sz w:val="24"/>
                <w:szCs w:val="24"/>
              </w:rPr>
            </w:pPr>
            <w:r>
              <w:rPr>
                <w:rFonts w:cs="Arial" w:ascii="Arial" w:hAnsi="Arial"/>
                <w:sz w:val="24"/>
                <w:szCs w:val="24"/>
              </w:rPr>
            </w:r>
          </w:p>
        </w:tc>
      </w:tr>
    </w:tbl>
    <w:p>
      <w:pPr>
        <w:pStyle w:val="MediumShading1-Accent11"/>
        <w:rPr/>
      </w:pPr>
      <w:r>
        <w:rPr/>
      </w:r>
    </w:p>
    <w:sectPr>
      <w:footerReference w:type="default" r:id="rId2"/>
      <w:type w:val="nextPage"/>
      <w:pgSz w:w="11906" w:h="16838"/>
      <w:pgMar w:left="850" w:right="850" w:gutter="0" w:header="0" w:top="850" w:footer="850" w:bottom="1304"/>
      <w:pgNumType w:fmt="decimal"/>
      <w:formProt w:val="false"/>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Aria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szCs w:val="18"/>
      </w:rPr>
    </w:pPr>
    <w:r>
      <w:rPr>
        <w:rFonts w:ascii="Arial" w:hAnsi="Arial"/>
        <w:sz w:val="18"/>
        <w:szCs w:val="18"/>
      </w:rPr>
      <w:fldChar w:fldCharType="begin"/>
    </w:r>
    <w:r>
      <w:rPr>
        <w:sz w:val="18"/>
        <w:szCs w:val="18"/>
        <w:rFonts w:ascii="Arial" w:hAnsi="Arial"/>
      </w:rPr>
      <w:instrText xml:space="preserve"> FILENAME </w:instrText>
    </w:r>
    <w:r>
      <w:rPr>
        <w:sz w:val="18"/>
        <w:szCs w:val="18"/>
        <w:rFonts w:ascii="Arial" w:hAnsi="Arial"/>
      </w:rPr>
      <w:fldChar w:fldCharType="separate"/>
    </w:r>
    <w:r>
      <w:rPr>
        <w:sz w:val="18"/>
        <w:szCs w:val="18"/>
        <w:rFonts w:ascii="Arial" w:hAnsi="Arial"/>
      </w:rPr>
      <w:t>2023 04 06 FMYCA AGM Minutes.docx</w:t>
    </w:r>
    <w:r>
      <w:rPr>
        <w:sz w:val="18"/>
        <w:szCs w:val="18"/>
        <w:rFonts w:ascii="Arial" w:hAnsi="Arial"/>
      </w:rPr>
      <w:fldChar w:fldCharType="end"/>
    </w:r>
    <w:r>
      <w:rPr>
        <w:rFonts w:eastAsia="Arial" w:cs="Arial" w:ascii="Arial" w:hAnsi="Arial"/>
        <w:sz w:val="18"/>
        <w:szCs w:val="18"/>
      </w:rPr>
      <w:t xml:space="preserve"> </w:t>
    </w:r>
    <w:r>
      <w:rPr>
        <w:rFonts w:cs="Arial" w:ascii="Arial" w:hAnsi="Arial"/>
        <w:sz w:val="18"/>
        <w:szCs w:val="18"/>
      </w:rPr>
      <w:tab/>
      <w:tab/>
      <w:t xml:space="preserve">Page </w:t>
    </w:r>
    <w:r>
      <w:rPr>
        <w:rFonts w:ascii="Arial" w:hAnsi="Arial"/>
        <w:sz w:val="18"/>
        <w:szCs w:val="18"/>
      </w:rPr>
      <w:fldChar w:fldCharType="begin"/>
    </w:r>
    <w:r>
      <w:rPr>
        <w:sz w:val="18"/>
        <w:szCs w:val="18"/>
        <w:rFonts w:ascii="Arial" w:hAnsi="Arial"/>
      </w:rPr>
      <w:instrText xml:space="preserve"> PAGE </w:instrText>
    </w:r>
    <w:r>
      <w:rPr>
        <w:sz w:val="18"/>
        <w:szCs w:val="18"/>
        <w:rFonts w:ascii="Arial" w:hAnsi="Arial"/>
      </w:rPr>
      <w:fldChar w:fldCharType="separate"/>
    </w:r>
    <w:r>
      <w:rPr>
        <w:sz w:val="18"/>
        <w:szCs w:val="18"/>
        <w:rFonts w:ascii="Arial" w:hAnsi="Arial"/>
      </w:rPr>
      <w:t>2</w:t>
    </w:r>
    <w:r>
      <w:rPr>
        <w:sz w:val="18"/>
        <w:szCs w:val="18"/>
        <w:rFonts w:ascii="Arial" w:hAnsi="Arial"/>
      </w:rPr>
      <w:fldChar w:fldCharType="end"/>
    </w:r>
  </w:p>
</w:ftr>
</file>

<file path=word/settings.xml><?xml version="1.0" encoding="utf-8"?>
<w:settings xmlns:w="http://schemas.openxmlformats.org/wordprocessingml/2006/main">
  <w:zoom w:percent="110"/>
  <w:revisionView w:insDel="0" w:formatting="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GB"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Times New Roman" w:hAnsi="Times New Roman" w:eastAsia="Times New Roman" w:cs="Times New Roman"/>
      <w:color w:val="00000A"/>
      <w:kern w:val="2"/>
      <w:sz w:val="20"/>
      <w:szCs w:val="20"/>
      <w:lang w:val="en-GB" w:eastAsia="en-US" w:bidi="ar-SA"/>
    </w:rPr>
  </w:style>
  <w:style w:type="character" w:styleId="DefaultParagraphFont" w:default="1">
    <w:name w:val="Default Paragraph Font"/>
    <w:uiPriority w:val="1"/>
    <w:semiHidden/>
    <w:unhideWhenUsed/>
    <w:qFormat/>
    <w:rPr/>
  </w:style>
  <w:style w:type="character" w:styleId="WW8Num1z0" w:customStyle="1">
    <w:name w:val="WW8Num1z0"/>
    <w:qFormat/>
    <w:rPr>
      <w:rFonts w:ascii="Symbol" w:hAnsi="Symbol" w:cs="Symbol"/>
    </w:rPr>
  </w:style>
  <w:style w:type="character" w:styleId="WW8Num1z2" w:customStyle="1">
    <w:name w:val="WW8Num1z2"/>
    <w:qFormat/>
    <w:rPr>
      <w:rFonts w:ascii="Courier New" w:hAnsi="Courier New" w:cs="Courier New"/>
    </w:rPr>
  </w:style>
  <w:style w:type="character" w:styleId="WW8Num1z3" w:customStyle="1">
    <w:name w:val="WW8Num1z3"/>
    <w:qFormat/>
    <w:rPr>
      <w:rFonts w:ascii="Wingdings" w:hAnsi="Wingdings" w:cs="Wingdings"/>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0" w:customStyle="1">
    <w:name w:val="WW8Num3z0"/>
    <w:qFormat/>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b/>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rPr>
  </w:style>
  <w:style w:type="character" w:styleId="WW8Num7z1" w:customStyle="1">
    <w:name w:val="WW8Num7z1"/>
    <w:qFormat/>
    <w:rPr>
      <w:rFonts w:ascii="Courier New" w:hAnsi="Courier New" w:cs="Courier New"/>
    </w:rPr>
  </w:style>
  <w:style w:type="character" w:styleId="WW8Num7z2" w:customStyle="1">
    <w:name w:val="WW8Num7z2"/>
    <w:qFormat/>
    <w:rPr>
      <w:rFonts w:ascii="Wingdings" w:hAnsi="Wingdings" w:cs="Wingdings"/>
    </w:rPr>
  </w:style>
  <w:style w:type="character" w:styleId="WW8Num8z0" w:customStyle="1">
    <w:name w:val="WW8Num8z0"/>
    <w:qFormat/>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9z0" w:customStyle="1">
    <w:name w:val="WW8Num9z0"/>
    <w:qFormat/>
    <w:rPr>
      <w:rFonts w:ascii="Symbol" w:hAnsi="Symbol" w:cs="Symbol"/>
    </w:rPr>
  </w:style>
  <w:style w:type="character" w:styleId="WW8Num9z1" w:customStyle="1">
    <w:name w:val="WW8Num9z1"/>
    <w:qFormat/>
    <w:rPr>
      <w:rFonts w:ascii="Courier New" w:hAnsi="Courier New" w:cs="Courier New"/>
    </w:rPr>
  </w:style>
  <w:style w:type="character" w:styleId="WW8Num9z2" w:customStyle="1">
    <w:name w:val="WW8Num9z2"/>
    <w:qFormat/>
    <w:rPr>
      <w:rFonts w:ascii="Wingdings" w:hAnsi="Wingdings" w:cs="Wingdings"/>
    </w:rPr>
  </w:style>
  <w:style w:type="character" w:styleId="WW8Num10z0" w:customStyle="1">
    <w:name w:val="WW8Num10z0"/>
    <w:qFormat/>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style>
  <w:style w:type="character" w:styleId="WW8Num11z1" w:customStyle="1">
    <w:name w:val="WW8Num11z1"/>
    <w:qFormat/>
    <w:rPr/>
  </w:style>
  <w:style w:type="character" w:styleId="WW8Num11z2" w:customStyle="1">
    <w:name w:val="WW8Num11z2"/>
    <w:qFormat/>
    <w:rPr/>
  </w:style>
  <w:style w:type="character" w:styleId="WW8Num11z3" w:customStyle="1">
    <w:name w:val="WW8Num11z3"/>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style>
  <w:style w:type="character" w:styleId="WW8Num13z1" w:customStyle="1">
    <w:name w:val="WW8Num13z1"/>
    <w:qFormat/>
    <w:rPr/>
  </w:style>
  <w:style w:type="character" w:styleId="WW8Num13z2" w:customStyle="1">
    <w:name w:val="WW8Num13z2"/>
    <w:qFormat/>
    <w:rPr/>
  </w:style>
  <w:style w:type="character" w:styleId="WW8Num13z3" w:customStyle="1">
    <w:name w:val="WW8Num13z3"/>
    <w:qFormat/>
    <w:rPr/>
  </w:style>
  <w:style w:type="character" w:styleId="WW8Num13z4" w:customStyle="1">
    <w:name w:val="WW8Num13z4"/>
    <w:qFormat/>
    <w:rPr/>
  </w:style>
  <w:style w:type="character" w:styleId="WW8Num13z5" w:customStyle="1">
    <w:name w:val="WW8Num13z5"/>
    <w:qFormat/>
    <w:rPr/>
  </w:style>
  <w:style w:type="character" w:styleId="WW8Num13z6" w:customStyle="1">
    <w:name w:val="WW8Num13z6"/>
    <w:qFormat/>
    <w:rPr/>
  </w:style>
  <w:style w:type="character" w:styleId="WW8Num13z7" w:customStyle="1">
    <w:name w:val="WW8Num13z7"/>
    <w:qFormat/>
    <w:rPr/>
  </w:style>
  <w:style w:type="character" w:styleId="WW8Num13z8" w:customStyle="1">
    <w:name w:val="WW8Num13z8"/>
    <w:qFormat/>
    <w:rPr/>
  </w:style>
  <w:style w:type="character" w:styleId="WW8Num14z0" w:customStyle="1">
    <w:name w:val="WW8Num14z0"/>
    <w:qFormat/>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WW8Num15z0" w:customStyle="1">
    <w:name w:val="WW8Num15z0"/>
    <w:qFormat/>
    <w:rPr>
      <w:b/>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WW8Num16z0" w:customStyle="1">
    <w:name w:val="WW8Num16z0"/>
    <w:qFormat/>
    <w:rPr/>
  </w:style>
  <w:style w:type="character" w:styleId="WW8Num16z1" w:customStyle="1">
    <w:name w:val="WW8Num16z1"/>
    <w:qFormat/>
    <w:rPr/>
  </w:style>
  <w:style w:type="character" w:styleId="WW8Num16z2" w:customStyle="1">
    <w:name w:val="WW8Num16z2"/>
    <w:qFormat/>
    <w:rPr/>
  </w:style>
  <w:style w:type="character" w:styleId="WW8Num16z3" w:customStyle="1">
    <w:name w:val="WW8Num16z3"/>
    <w:qFormat/>
    <w:rPr/>
  </w:style>
  <w:style w:type="character" w:styleId="WW8Num16z4" w:customStyle="1">
    <w:name w:val="WW8Num16z4"/>
    <w:qFormat/>
    <w:rPr/>
  </w:style>
  <w:style w:type="character" w:styleId="WW8Num16z5" w:customStyle="1">
    <w:name w:val="WW8Num16z5"/>
    <w:qFormat/>
    <w:rPr/>
  </w:style>
  <w:style w:type="character" w:styleId="WW8Num16z6" w:customStyle="1">
    <w:name w:val="WW8Num16z6"/>
    <w:qFormat/>
    <w:rPr/>
  </w:style>
  <w:style w:type="character" w:styleId="WW8Num16z7" w:customStyle="1">
    <w:name w:val="WW8Num16z7"/>
    <w:qFormat/>
    <w:rPr/>
  </w:style>
  <w:style w:type="character" w:styleId="WW8Num16z8" w:customStyle="1">
    <w:name w:val="WW8Num16z8"/>
    <w:qFormat/>
    <w:rPr/>
  </w:style>
  <w:style w:type="character" w:styleId="WW8Num17z0" w:customStyle="1">
    <w:name w:val="WW8Num17z0"/>
    <w:qFormat/>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WW8Num18z0" w:customStyle="1">
    <w:name w:val="WW8Num18z0"/>
    <w:qFormat/>
    <w:rPr/>
  </w:style>
  <w:style w:type="character" w:styleId="WW8Num18z1" w:customStyle="1">
    <w:name w:val="WW8Num18z1"/>
    <w:qFormat/>
    <w:rPr/>
  </w:style>
  <w:style w:type="character" w:styleId="WW8Num18z2" w:customStyle="1">
    <w:name w:val="WW8Num18z2"/>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0" w:customStyle="1">
    <w:name w:val="WW8Num19z0"/>
    <w:qFormat/>
    <w:rPr/>
  </w:style>
  <w:style w:type="character" w:styleId="WW8Num19z1" w:customStyle="1">
    <w:name w:val="WW8Num19z1"/>
    <w:qFormat/>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0z0" w:customStyle="1">
    <w:name w:val="WW8Num20z0"/>
    <w:qFormat/>
    <w:rPr/>
  </w:style>
  <w:style w:type="character" w:styleId="WW8Num20z1" w:customStyle="1">
    <w:name w:val="WW8Num20z1"/>
    <w:qFormat/>
    <w:rPr/>
  </w:style>
  <w:style w:type="character" w:styleId="WW8Num20z2" w:customStyle="1">
    <w:name w:val="WW8Num20z2"/>
    <w:qFormat/>
    <w:rPr/>
  </w:style>
  <w:style w:type="character" w:styleId="WW8Num20z3" w:customStyle="1">
    <w:name w:val="WW8Num20z3"/>
    <w:qFormat/>
    <w:rPr/>
  </w:style>
  <w:style w:type="character" w:styleId="WW8Num20z4" w:customStyle="1">
    <w:name w:val="WW8Num20z4"/>
    <w:qFormat/>
    <w:rPr/>
  </w:style>
  <w:style w:type="character" w:styleId="WW8Num20z5" w:customStyle="1">
    <w:name w:val="WW8Num20z5"/>
    <w:qFormat/>
    <w:rPr/>
  </w:style>
  <w:style w:type="character" w:styleId="WW8Num20z6" w:customStyle="1">
    <w:name w:val="WW8Num20z6"/>
    <w:qFormat/>
    <w:rPr/>
  </w:style>
  <w:style w:type="character" w:styleId="WW8Num20z7" w:customStyle="1">
    <w:name w:val="WW8Num20z7"/>
    <w:qFormat/>
    <w:rPr/>
  </w:style>
  <w:style w:type="character" w:styleId="WW8Num20z8" w:customStyle="1">
    <w:name w:val="WW8Num20z8"/>
    <w:qFormat/>
    <w:rPr/>
  </w:style>
  <w:style w:type="character" w:styleId="WW8Num21z0" w:customStyle="1">
    <w:name w:val="WW8Num21z0"/>
    <w:qFormat/>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2z0" w:customStyle="1">
    <w:name w:val="WW8Num22z0"/>
    <w:qFormat/>
    <w:rPr/>
  </w:style>
  <w:style w:type="character" w:styleId="WW8Num22z1" w:customStyle="1">
    <w:name w:val="WW8Num22z1"/>
    <w:qFormat/>
    <w:rPr/>
  </w:style>
  <w:style w:type="character" w:styleId="WW8Num22z2" w:customStyle="1">
    <w:name w:val="WW8Num22z2"/>
    <w:qFormat/>
    <w:rPr/>
  </w:style>
  <w:style w:type="character" w:styleId="WW8Num22z3" w:customStyle="1">
    <w:name w:val="WW8Num22z3"/>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WW8Num23z0" w:customStyle="1">
    <w:name w:val="WW8Num23z0"/>
    <w:qFormat/>
    <w:rPr>
      <w:rFonts w:ascii="Symbol" w:hAnsi="Symbol" w:cs="Symbol"/>
    </w:rPr>
  </w:style>
  <w:style w:type="character" w:styleId="WW8Num23z1" w:customStyle="1">
    <w:name w:val="WW8Num23z1"/>
    <w:qFormat/>
    <w:rPr>
      <w:rFonts w:ascii="Courier New" w:hAnsi="Courier New" w:cs="Courier New"/>
    </w:rPr>
  </w:style>
  <w:style w:type="character" w:styleId="WW8Num23z2" w:customStyle="1">
    <w:name w:val="WW8Num23z2"/>
    <w:qFormat/>
    <w:rPr>
      <w:rFonts w:ascii="Wingdings" w:hAnsi="Wingdings" w:cs="Wingdings"/>
    </w:rPr>
  </w:style>
  <w:style w:type="character" w:styleId="WW8Num24z0" w:customStyle="1">
    <w:name w:val="WW8Num24z0"/>
    <w:qFormat/>
    <w:rPr/>
  </w:style>
  <w:style w:type="character" w:styleId="WW8Num24z1" w:customStyle="1">
    <w:name w:val="WW8Num24z1"/>
    <w:qFormat/>
    <w:rPr/>
  </w:style>
  <w:style w:type="character" w:styleId="WW8Num24z2" w:customStyle="1">
    <w:name w:val="WW8Num24z2"/>
    <w:qFormat/>
    <w:rPr/>
  </w:style>
  <w:style w:type="character" w:styleId="WW8Num24z3" w:customStyle="1">
    <w:name w:val="WW8Num24z3"/>
    <w:qFormat/>
    <w:rPr/>
  </w:style>
  <w:style w:type="character" w:styleId="WW8Num24z4" w:customStyle="1">
    <w:name w:val="WW8Num24z4"/>
    <w:qFormat/>
    <w:rPr/>
  </w:style>
  <w:style w:type="character" w:styleId="WW8Num24z5" w:customStyle="1">
    <w:name w:val="WW8Num24z5"/>
    <w:qFormat/>
    <w:rPr/>
  </w:style>
  <w:style w:type="character" w:styleId="WW8Num24z6" w:customStyle="1">
    <w:name w:val="WW8Num24z6"/>
    <w:qFormat/>
    <w:rPr/>
  </w:style>
  <w:style w:type="character" w:styleId="WW8Num24z7" w:customStyle="1">
    <w:name w:val="WW8Num24z7"/>
    <w:qFormat/>
    <w:rPr/>
  </w:style>
  <w:style w:type="character" w:styleId="WW8Num24z8" w:customStyle="1">
    <w:name w:val="WW8Num24z8"/>
    <w:qFormat/>
    <w:rPr/>
  </w:style>
  <w:style w:type="character" w:styleId="WW8Num25z0" w:customStyle="1">
    <w:name w:val="WW8Num25z0"/>
    <w:qFormat/>
    <w:rPr/>
  </w:style>
  <w:style w:type="character" w:styleId="WW8Num25z1" w:customStyle="1">
    <w:name w:val="WW8Num25z1"/>
    <w:qFormat/>
    <w:rPr/>
  </w:style>
  <w:style w:type="character" w:styleId="WW8Num25z2" w:customStyle="1">
    <w:name w:val="WW8Num25z2"/>
    <w:qFormat/>
    <w:rPr/>
  </w:style>
  <w:style w:type="character" w:styleId="WW8Num25z3" w:customStyle="1">
    <w:name w:val="WW8Num25z3"/>
    <w:qFormat/>
    <w:rPr/>
  </w:style>
  <w:style w:type="character" w:styleId="WW8Num25z4" w:customStyle="1">
    <w:name w:val="WW8Num25z4"/>
    <w:qFormat/>
    <w:rPr/>
  </w:style>
  <w:style w:type="character" w:styleId="WW8Num25z5" w:customStyle="1">
    <w:name w:val="WW8Num25z5"/>
    <w:qFormat/>
    <w:rPr/>
  </w:style>
  <w:style w:type="character" w:styleId="WW8Num25z6" w:customStyle="1">
    <w:name w:val="WW8Num25z6"/>
    <w:qFormat/>
    <w:rPr/>
  </w:style>
  <w:style w:type="character" w:styleId="WW8Num25z7" w:customStyle="1">
    <w:name w:val="WW8Num25z7"/>
    <w:qFormat/>
    <w:rPr/>
  </w:style>
  <w:style w:type="character" w:styleId="WW8Num25z8" w:customStyle="1">
    <w:name w:val="WW8Num25z8"/>
    <w:qFormat/>
    <w:rPr/>
  </w:style>
  <w:style w:type="character" w:styleId="WW8Num26z0" w:customStyle="1">
    <w:name w:val="WW8Num26z0"/>
    <w:qFormat/>
    <w:rPr/>
  </w:style>
  <w:style w:type="character" w:styleId="WW8Num26z1" w:customStyle="1">
    <w:name w:val="WW8Num26z1"/>
    <w:qFormat/>
    <w:rPr/>
  </w:style>
  <w:style w:type="character" w:styleId="WW8Num26z2" w:customStyle="1">
    <w:name w:val="WW8Num26z2"/>
    <w:qFormat/>
    <w:rPr/>
  </w:style>
  <w:style w:type="character" w:styleId="WW8Num26z3" w:customStyle="1">
    <w:name w:val="WW8Num26z3"/>
    <w:qFormat/>
    <w:rPr/>
  </w:style>
  <w:style w:type="character" w:styleId="WW8Num26z4" w:customStyle="1">
    <w:name w:val="WW8Num26z4"/>
    <w:qFormat/>
    <w:rPr/>
  </w:style>
  <w:style w:type="character" w:styleId="WW8Num26z5" w:customStyle="1">
    <w:name w:val="WW8Num26z5"/>
    <w:qFormat/>
    <w:rPr/>
  </w:style>
  <w:style w:type="character" w:styleId="WW8Num26z6" w:customStyle="1">
    <w:name w:val="WW8Num26z6"/>
    <w:qFormat/>
    <w:rPr/>
  </w:style>
  <w:style w:type="character" w:styleId="WW8Num26z7" w:customStyle="1">
    <w:name w:val="WW8Num26z7"/>
    <w:qFormat/>
    <w:rPr/>
  </w:style>
  <w:style w:type="character" w:styleId="WW8Num26z8" w:customStyle="1">
    <w:name w:val="WW8Num26z8"/>
    <w:qFormat/>
    <w:rPr/>
  </w:style>
  <w:style w:type="character" w:styleId="WW8Num27z0" w:customStyle="1">
    <w:name w:val="WW8Num27z0"/>
    <w:qForma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0" w:customStyle="1">
    <w:name w:val="WW8Num28z0"/>
    <w:qFormat/>
    <w:rPr/>
  </w:style>
  <w:style w:type="character" w:styleId="WW8Num28z1" w:customStyle="1">
    <w:name w:val="WW8Num28z1"/>
    <w:qFormat/>
    <w:rPr/>
  </w:style>
  <w:style w:type="character" w:styleId="WW8Num28z2" w:customStyle="1">
    <w:name w:val="WW8Num28z2"/>
    <w:qFormat/>
    <w:rPr/>
  </w:style>
  <w:style w:type="character" w:styleId="WW8Num28z3" w:customStyle="1">
    <w:name w:val="WW8Num28z3"/>
    <w:qFormat/>
    <w:rPr/>
  </w:style>
  <w:style w:type="character" w:styleId="WW8Num28z4" w:customStyle="1">
    <w:name w:val="WW8Num28z4"/>
    <w:qFormat/>
    <w:rPr/>
  </w:style>
  <w:style w:type="character" w:styleId="WW8Num28z5" w:customStyle="1">
    <w:name w:val="WW8Num28z5"/>
    <w:qFormat/>
    <w:rPr/>
  </w:style>
  <w:style w:type="character" w:styleId="WW8Num28z6" w:customStyle="1">
    <w:name w:val="WW8Num28z6"/>
    <w:qFormat/>
    <w:rPr/>
  </w:style>
  <w:style w:type="character" w:styleId="WW8Num28z7" w:customStyle="1">
    <w:name w:val="WW8Num28z7"/>
    <w:qFormat/>
    <w:rPr/>
  </w:style>
  <w:style w:type="character" w:styleId="WW8Num28z8" w:customStyle="1">
    <w:name w:val="WW8Num28z8"/>
    <w:qFormat/>
    <w:rPr/>
  </w:style>
  <w:style w:type="character" w:styleId="WW8Num29z0" w:customStyle="1">
    <w:name w:val="WW8Num29z0"/>
    <w:qFormat/>
    <w:rPr/>
  </w:style>
  <w:style w:type="character" w:styleId="WW8Num29z1" w:customStyle="1">
    <w:name w:val="WW8Num29z1"/>
    <w:qFormat/>
    <w:rPr/>
  </w:style>
  <w:style w:type="character" w:styleId="WW8Num29z2" w:customStyle="1">
    <w:name w:val="WW8Num29z2"/>
    <w:qFormat/>
    <w:rPr/>
  </w:style>
  <w:style w:type="character" w:styleId="WW8Num29z3" w:customStyle="1">
    <w:name w:val="WW8Num29z3"/>
    <w:qFormat/>
    <w:rPr/>
  </w:style>
  <w:style w:type="character" w:styleId="WW8Num29z4" w:customStyle="1">
    <w:name w:val="WW8Num29z4"/>
    <w:qFormat/>
    <w:rPr/>
  </w:style>
  <w:style w:type="character" w:styleId="WW8Num29z5" w:customStyle="1">
    <w:name w:val="WW8Num29z5"/>
    <w:qFormat/>
    <w:rPr/>
  </w:style>
  <w:style w:type="character" w:styleId="WW8Num29z6" w:customStyle="1">
    <w:name w:val="WW8Num29z6"/>
    <w:qFormat/>
    <w:rPr/>
  </w:style>
  <w:style w:type="character" w:styleId="WW8Num29z7" w:customStyle="1">
    <w:name w:val="WW8Num29z7"/>
    <w:qFormat/>
    <w:rPr/>
  </w:style>
  <w:style w:type="character" w:styleId="WW8Num29z8" w:customStyle="1">
    <w:name w:val="WW8Num29z8"/>
    <w:qFormat/>
    <w:rPr/>
  </w:style>
  <w:style w:type="character" w:styleId="WW8Num30z0" w:customStyle="1">
    <w:name w:val="WW8Num30z0"/>
    <w:qFormat/>
    <w:rPr/>
  </w:style>
  <w:style w:type="character" w:styleId="WW8Num30z1" w:customStyle="1">
    <w:name w:val="WW8Num30z1"/>
    <w:qFormat/>
    <w:rPr/>
  </w:style>
  <w:style w:type="character" w:styleId="WW8Num30z2" w:customStyle="1">
    <w:name w:val="WW8Num30z2"/>
    <w:qFormat/>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WW8Num31z0" w:customStyle="1">
    <w:name w:val="WW8Num31z0"/>
    <w:qFormat/>
    <w:rPr>
      <w:b w:val="false"/>
    </w:rPr>
  </w:style>
  <w:style w:type="character" w:styleId="WW8Num31z1" w:customStyle="1">
    <w:name w:val="WW8Num31z1"/>
    <w:qFormat/>
    <w:rPr/>
  </w:style>
  <w:style w:type="character" w:styleId="WW8Num31z2" w:customStyle="1">
    <w:name w:val="WW8Num31z2"/>
    <w:qFormat/>
    <w:rPr/>
  </w:style>
  <w:style w:type="character" w:styleId="WW8Num31z3" w:customStyle="1">
    <w:name w:val="WW8Num31z3"/>
    <w:qFormat/>
    <w:rPr/>
  </w:style>
  <w:style w:type="character" w:styleId="WW8Num31z4" w:customStyle="1">
    <w:name w:val="WW8Num31z4"/>
    <w:qFormat/>
    <w:rPr/>
  </w:style>
  <w:style w:type="character" w:styleId="WW8Num31z5" w:customStyle="1">
    <w:name w:val="WW8Num31z5"/>
    <w:qFormat/>
    <w:rPr/>
  </w:style>
  <w:style w:type="character" w:styleId="WW8Num31z6" w:customStyle="1">
    <w:name w:val="WW8Num31z6"/>
    <w:qFormat/>
    <w:rPr/>
  </w:style>
  <w:style w:type="character" w:styleId="WW8Num31z7" w:customStyle="1">
    <w:name w:val="WW8Num31z7"/>
    <w:qFormat/>
    <w:rPr/>
  </w:style>
  <w:style w:type="character" w:styleId="WW8Num31z8" w:customStyle="1">
    <w:name w:val="WW8Num31z8"/>
    <w:qFormat/>
    <w:rPr/>
  </w:style>
  <w:style w:type="character" w:styleId="WW8Num32z0" w:customStyle="1">
    <w:name w:val="WW8Num32z0"/>
    <w:qFormat/>
    <w:rPr>
      <w:rFonts w:ascii="Courier New" w:hAnsi="Courier New" w:cs="Courier New"/>
    </w:rPr>
  </w:style>
  <w:style w:type="character" w:styleId="WW8Num32z2" w:customStyle="1">
    <w:name w:val="WW8Num32z2"/>
    <w:qFormat/>
    <w:rPr>
      <w:rFonts w:ascii="Wingdings" w:hAnsi="Wingdings" w:cs="Wingdings"/>
    </w:rPr>
  </w:style>
  <w:style w:type="character" w:styleId="WW8Num32z3" w:customStyle="1">
    <w:name w:val="WW8Num32z3"/>
    <w:qFormat/>
    <w:rPr>
      <w:rFonts w:ascii="Symbol" w:hAnsi="Symbol" w:cs="Symbol"/>
    </w:rPr>
  </w:style>
  <w:style w:type="character" w:styleId="WW8Num33z0" w:customStyle="1">
    <w:name w:val="WW8Num33z0"/>
    <w:qFormat/>
    <w:rPr/>
  </w:style>
  <w:style w:type="character" w:styleId="WW8Num33z1" w:customStyle="1">
    <w:name w:val="WW8Num33z1"/>
    <w:qFormat/>
    <w:rPr/>
  </w:style>
  <w:style w:type="character" w:styleId="WW8Num33z2" w:customStyle="1">
    <w:name w:val="WW8Num33z2"/>
    <w:qFormat/>
    <w:rPr/>
  </w:style>
  <w:style w:type="character" w:styleId="WW8Num33z3" w:customStyle="1">
    <w:name w:val="WW8Num33z3"/>
    <w:qFormat/>
    <w:rPr/>
  </w:style>
  <w:style w:type="character" w:styleId="WW8Num33z4" w:customStyle="1">
    <w:name w:val="WW8Num33z4"/>
    <w:qFormat/>
    <w:rPr/>
  </w:style>
  <w:style w:type="character" w:styleId="WW8Num33z5" w:customStyle="1">
    <w:name w:val="WW8Num33z5"/>
    <w:qFormat/>
    <w:rPr/>
  </w:style>
  <w:style w:type="character" w:styleId="WW8Num33z6" w:customStyle="1">
    <w:name w:val="WW8Num33z6"/>
    <w:qFormat/>
    <w:rPr/>
  </w:style>
  <w:style w:type="character" w:styleId="WW8Num33z7" w:customStyle="1">
    <w:name w:val="WW8Num33z7"/>
    <w:qFormat/>
    <w:rPr/>
  </w:style>
  <w:style w:type="character" w:styleId="WW8Num33z8" w:customStyle="1">
    <w:name w:val="WW8Num33z8"/>
    <w:qFormat/>
    <w:rPr/>
  </w:style>
  <w:style w:type="character" w:styleId="WW8Num34z0" w:customStyle="1">
    <w:name w:val="WW8Num34z0"/>
    <w:qFormat/>
    <w:rPr/>
  </w:style>
  <w:style w:type="character" w:styleId="WW8Num34z1" w:customStyle="1">
    <w:name w:val="WW8Num34z1"/>
    <w:qFormat/>
    <w:rPr/>
  </w:style>
  <w:style w:type="character" w:styleId="WW8Num34z2" w:customStyle="1">
    <w:name w:val="WW8Num34z2"/>
    <w:qFormat/>
    <w:rPr/>
  </w:style>
  <w:style w:type="character" w:styleId="WW8Num34z3" w:customStyle="1">
    <w:name w:val="WW8Num34z3"/>
    <w:qFormat/>
    <w:rPr/>
  </w:style>
  <w:style w:type="character" w:styleId="WW8Num34z4" w:customStyle="1">
    <w:name w:val="WW8Num34z4"/>
    <w:qFormat/>
    <w:rPr/>
  </w:style>
  <w:style w:type="character" w:styleId="WW8Num34z5" w:customStyle="1">
    <w:name w:val="WW8Num34z5"/>
    <w:qFormat/>
    <w:rPr/>
  </w:style>
  <w:style w:type="character" w:styleId="WW8Num34z6" w:customStyle="1">
    <w:name w:val="WW8Num34z6"/>
    <w:qFormat/>
    <w:rPr/>
  </w:style>
  <w:style w:type="character" w:styleId="WW8Num34z7" w:customStyle="1">
    <w:name w:val="WW8Num34z7"/>
    <w:qFormat/>
    <w:rPr/>
  </w:style>
  <w:style w:type="character" w:styleId="WW8Num34z8" w:customStyle="1">
    <w:name w:val="WW8Num34z8"/>
    <w:qFormat/>
    <w:rPr/>
  </w:style>
  <w:style w:type="character" w:styleId="WW8Num35z0" w:customStyle="1">
    <w:name w:val="WW8Num35z0"/>
    <w:qFormat/>
    <w:rPr/>
  </w:style>
  <w:style w:type="character" w:styleId="WW8Num35z1" w:customStyle="1">
    <w:name w:val="WW8Num35z1"/>
    <w:qFormat/>
    <w:rPr/>
  </w:style>
  <w:style w:type="character" w:styleId="WW8Num35z2" w:customStyle="1">
    <w:name w:val="WW8Num35z2"/>
    <w:qFormat/>
    <w:rPr/>
  </w:style>
  <w:style w:type="character" w:styleId="WW8Num35z3" w:customStyle="1">
    <w:name w:val="WW8Num35z3"/>
    <w:qFormat/>
    <w:rPr/>
  </w:style>
  <w:style w:type="character" w:styleId="WW8Num35z4" w:customStyle="1">
    <w:name w:val="WW8Num35z4"/>
    <w:qFormat/>
    <w:rPr/>
  </w:style>
  <w:style w:type="character" w:styleId="WW8Num35z5" w:customStyle="1">
    <w:name w:val="WW8Num35z5"/>
    <w:qFormat/>
    <w:rPr/>
  </w:style>
  <w:style w:type="character" w:styleId="WW8Num35z6" w:customStyle="1">
    <w:name w:val="WW8Num35z6"/>
    <w:qFormat/>
    <w:rPr/>
  </w:style>
  <w:style w:type="character" w:styleId="WW8Num35z7" w:customStyle="1">
    <w:name w:val="WW8Num35z7"/>
    <w:qFormat/>
    <w:rPr/>
  </w:style>
  <w:style w:type="character" w:styleId="WW8Num35z8" w:customStyle="1">
    <w:name w:val="WW8Num35z8"/>
    <w:qFormat/>
    <w:rPr/>
  </w:style>
  <w:style w:type="character" w:styleId="WW8Num36z0" w:customStyle="1">
    <w:name w:val="WW8Num36z0"/>
    <w:qFormat/>
    <w:rPr>
      <w:b/>
    </w:rPr>
  </w:style>
  <w:style w:type="character" w:styleId="WW8Num36z1" w:customStyle="1">
    <w:name w:val="WW8Num36z1"/>
    <w:qFormat/>
    <w:rPr/>
  </w:style>
  <w:style w:type="character" w:styleId="WW8Num36z2" w:customStyle="1">
    <w:name w:val="WW8Num36z2"/>
    <w:qFormat/>
    <w:rPr/>
  </w:style>
  <w:style w:type="character" w:styleId="WW8Num36z3" w:customStyle="1">
    <w:name w:val="WW8Num36z3"/>
    <w:qFormat/>
    <w:rPr/>
  </w:style>
  <w:style w:type="character" w:styleId="WW8Num36z4" w:customStyle="1">
    <w:name w:val="WW8Num36z4"/>
    <w:qFormat/>
    <w:rPr/>
  </w:style>
  <w:style w:type="character" w:styleId="WW8Num36z5" w:customStyle="1">
    <w:name w:val="WW8Num36z5"/>
    <w:qFormat/>
    <w:rPr/>
  </w:style>
  <w:style w:type="character" w:styleId="WW8Num36z6" w:customStyle="1">
    <w:name w:val="WW8Num36z6"/>
    <w:qFormat/>
    <w:rPr/>
  </w:style>
  <w:style w:type="character" w:styleId="WW8Num36z7" w:customStyle="1">
    <w:name w:val="WW8Num36z7"/>
    <w:qFormat/>
    <w:rPr/>
  </w:style>
  <w:style w:type="character" w:styleId="WW8Num36z8" w:customStyle="1">
    <w:name w:val="WW8Num36z8"/>
    <w:qFormat/>
    <w:rPr/>
  </w:style>
  <w:style w:type="character" w:styleId="WW8Num37z0" w:customStyle="1">
    <w:name w:val="WW8Num37z0"/>
    <w:qFormat/>
    <w:rPr>
      <w:rFonts w:ascii="Symbol" w:hAnsi="Symbol" w:cs="Symbol"/>
    </w:rPr>
  </w:style>
  <w:style w:type="character" w:styleId="WW8Num37z1" w:customStyle="1">
    <w:name w:val="WW8Num37z1"/>
    <w:qFormat/>
    <w:rPr>
      <w:rFonts w:ascii="Courier New" w:hAnsi="Courier New" w:cs="Courier New"/>
    </w:rPr>
  </w:style>
  <w:style w:type="character" w:styleId="WW8Num37z2" w:customStyle="1">
    <w:name w:val="WW8Num37z2"/>
    <w:qFormat/>
    <w:rPr>
      <w:rFonts w:ascii="Wingdings" w:hAnsi="Wingdings" w:cs="Wingdings"/>
    </w:rPr>
  </w:style>
  <w:style w:type="character" w:styleId="WW8Num38z0" w:customStyle="1">
    <w:name w:val="WW8Num38z0"/>
    <w:qFormat/>
    <w:rPr/>
  </w:style>
  <w:style w:type="character" w:styleId="WW8Num38z1" w:customStyle="1">
    <w:name w:val="WW8Num38z1"/>
    <w:qFormat/>
    <w:rPr/>
  </w:style>
  <w:style w:type="character" w:styleId="WW8Num38z2" w:customStyle="1">
    <w:name w:val="WW8Num38z2"/>
    <w:qFormat/>
    <w:rPr/>
  </w:style>
  <w:style w:type="character" w:styleId="WW8Num38z3" w:customStyle="1">
    <w:name w:val="WW8Num38z3"/>
    <w:qFormat/>
    <w:rPr/>
  </w:style>
  <w:style w:type="character" w:styleId="WW8Num38z4" w:customStyle="1">
    <w:name w:val="WW8Num38z4"/>
    <w:qFormat/>
    <w:rPr/>
  </w:style>
  <w:style w:type="character" w:styleId="WW8Num38z5" w:customStyle="1">
    <w:name w:val="WW8Num38z5"/>
    <w:qFormat/>
    <w:rPr/>
  </w:style>
  <w:style w:type="character" w:styleId="WW8Num38z6" w:customStyle="1">
    <w:name w:val="WW8Num38z6"/>
    <w:qFormat/>
    <w:rPr/>
  </w:style>
  <w:style w:type="character" w:styleId="WW8Num38z7" w:customStyle="1">
    <w:name w:val="WW8Num38z7"/>
    <w:qFormat/>
    <w:rPr/>
  </w:style>
  <w:style w:type="character" w:styleId="WW8Num38z8" w:customStyle="1">
    <w:name w:val="WW8Num38z8"/>
    <w:qFormat/>
    <w:rPr/>
  </w:style>
  <w:style w:type="character" w:styleId="HeaderChar" w:customStyle="1">
    <w:name w:val="Header Char"/>
    <w:basedOn w:val="DefaultParagraphFont"/>
    <w:qFormat/>
    <w:rPr/>
  </w:style>
  <w:style w:type="character" w:styleId="FooterChar" w:customStyle="1">
    <w:name w:val="Footer Char"/>
    <w:basedOn w:val="DefaultParagraphFont"/>
    <w:qFormat/>
    <w:rPr/>
  </w:style>
  <w:style w:type="character" w:styleId="BalloonTextChar" w:customStyle="1">
    <w:name w:val="Balloon Text Char"/>
    <w:qFormat/>
    <w:rPr/>
  </w:style>
  <w:style w:type="character" w:styleId="FollowedHyperlink">
    <w:name w:val="FollowedHyperlink"/>
    <w:qFormat/>
    <w:rPr/>
  </w:style>
  <w:style w:type="character" w:styleId="Pagenumber">
    <w:name w:val="page number"/>
    <w:qFormat/>
    <w:rPr/>
  </w:style>
  <w:style w:type="character" w:styleId="LineNumber">
    <w:name w:val="Line Number"/>
    <w:rPr/>
  </w:style>
  <w:style w:type="paragraph" w:styleId="Heading" w:customStyle="1">
    <w:name w:val="Heading"/>
    <w:basedOn w:val="Normal"/>
    <w:next w:val="BodyText"/>
    <w:qFormat/>
    <w:pPr>
      <w:keepNext w:val="true"/>
      <w:spacing w:before="240" w:after="120"/>
    </w:pPr>
    <w:rPr>
      <w:rFonts w:ascii="Arial" w:hAnsi="Arial" w:eastAsia="Microsoft YaHei" w:cs="Lucida Sans"/>
      <w:sz w:val="28"/>
      <w:szCs w:val="28"/>
    </w:rPr>
  </w:style>
  <w:style w:type="paragraph" w:styleId="BodyText">
    <w:name w:val="Body Text"/>
    <w:basedOn w:val="Normal"/>
    <w:pPr>
      <w:spacing w:before="0" w:after="12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Mangal"/>
    </w:rPr>
  </w:style>
  <w:style w:type="paragraph" w:styleId="Caption1">
    <w:name w:val="caption1"/>
    <w:basedOn w:val="Normal"/>
    <w:qFormat/>
    <w:pPr>
      <w:suppressLineNumbers/>
      <w:spacing w:before="120" w:after="120"/>
    </w:pPr>
    <w:rPr/>
  </w:style>
  <w:style w:type="paragraph" w:styleId="MediumShading1-Accent11" w:customStyle="1">
    <w:name w:val="Medium Shading 1 - Accent 11"/>
    <w:qFormat/>
    <w:pPr>
      <w:widowControl/>
      <w:suppressAutoHyphens w:val="true"/>
      <w:bidi w:val="0"/>
      <w:spacing w:before="0" w:after="0"/>
      <w:jc w:val="left"/>
    </w:pPr>
    <w:rPr>
      <w:rFonts w:ascii="Times New Roman" w:hAnsi="Times New Roman" w:eastAsia="Times New Roman" w:cs="Times New Roman"/>
      <w:color w:val="00000A"/>
      <w:kern w:val="2"/>
      <w:sz w:val="20"/>
      <w:szCs w:val="20"/>
      <w:lang w:val="en-GB" w:eastAsia="en-US" w:bidi="ar-SA"/>
    </w:rPr>
  </w:style>
  <w:style w:type="paragraph" w:styleId="HeaderandFooter" w:customStyle="1">
    <w:name w:val="Header and Footer"/>
    <w:basedOn w:val="Normal"/>
    <w:qFormat/>
    <w:pPr/>
    <w:rPr/>
  </w:style>
  <w:style w:type="paragraph" w:styleId="Header">
    <w:name w:val="Header"/>
    <w:basedOn w:val="Normal"/>
    <w:pPr>
      <w:suppressLineNumbers/>
      <w:tabs>
        <w:tab w:val="clear" w:pos="720"/>
        <w:tab w:val="center" w:pos="4819" w:leader="none"/>
        <w:tab w:val="right" w:pos="9638" w:leader="none"/>
      </w:tabs>
      <w:spacing w:lineRule="atLeast" w:line="100" w:before="0" w:after="0"/>
    </w:pPr>
    <w:rPr/>
  </w:style>
  <w:style w:type="paragraph" w:styleId="Footer">
    <w:name w:val="Footer"/>
    <w:basedOn w:val="Normal"/>
    <w:pPr>
      <w:suppressLineNumbers/>
      <w:tabs>
        <w:tab w:val="clear" w:pos="720"/>
        <w:tab w:val="center" w:pos="4819" w:leader="none"/>
        <w:tab w:val="right" w:pos="9638" w:leader="none"/>
      </w:tabs>
      <w:spacing w:lineRule="atLeast" w:line="100" w:before="0" w:after="0"/>
    </w:pPr>
    <w:rPr/>
  </w:style>
  <w:style w:type="paragraph" w:styleId="BalloonText">
    <w:name w:val="Balloon Text"/>
    <w:basedOn w:val="Normal"/>
    <w:qFormat/>
    <w:pPr>
      <w:spacing w:lineRule="atLeast" w:line="100" w:before="0" w:after="0"/>
    </w:pPr>
    <w:rPr/>
  </w:style>
  <w:style w:type="paragraph" w:styleId="TableContents" w:customStyle="1">
    <w:name w:val="Table Contents"/>
    <w:basedOn w:val="Normal"/>
    <w:qFormat/>
    <w:pPr>
      <w:suppressLineNumbers/>
    </w:pPr>
    <w:rPr/>
  </w:style>
  <w:style w:type="paragraph" w:styleId="TableHeading" w:customStyle="1">
    <w:name w:val="Table Heading"/>
    <w:basedOn w:val="TableContents"/>
    <w:qFormat/>
    <w:pPr>
      <w:jc w:val="center"/>
    </w:pPr>
    <w:rPr>
      <w:b/>
      <w:bCs/>
    </w:rPr>
  </w:style>
  <w:style w:type="paragraph" w:styleId="MediumGrid21" w:customStyle="1">
    <w:name w:val="Medium Grid 21"/>
    <w:qFormat/>
    <w:pPr>
      <w:widowControl/>
      <w:suppressAutoHyphens w:val="true"/>
      <w:bidi w:val="0"/>
      <w:spacing w:before="0" w:after="0"/>
      <w:jc w:val="left"/>
    </w:pPr>
    <w:rPr>
      <w:rFonts w:ascii="Calibri" w:hAnsi="Calibri" w:eastAsia="Calibri" w:cs="Times New Roman"/>
      <w:color w:val="00000A"/>
      <w:kern w:val="2"/>
      <w:sz w:val="22"/>
      <w:szCs w:val="22"/>
      <w:lang w:val="en-GB" w:eastAsia="en-US" w:bidi="ar-SA"/>
    </w:rPr>
  </w:style>
  <w:style w:type="paragraph" w:styleId="ColorfulList-Accent11" w:customStyle="1">
    <w:name w:val="Colorful List - Accent 11"/>
    <w:basedOn w:val="Normal"/>
    <w:qFormat/>
    <w:pPr>
      <w:suppressAutoHyphens w:val="false"/>
      <w:ind w:hanging="0" w:left="720"/>
    </w:pPr>
    <w:rPr>
      <w:rFonts w:ascii="Calibri" w:hAnsi="Calibri" w:eastAsia="Calibri" w:cs="Calibri"/>
      <w:sz w:val="22"/>
      <w:szCs w:val="22"/>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140</TotalTime>
  <Application>LibreOffice/7.6.5.2$Windows_X86_64 LibreOffice_project/38d5f62f85355c192ef5f1dd47c5c0c0c6d6598b</Application>
  <AppVersion>15.0000</AppVersion>
  <Pages>4</Pages>
  <Words>1626</Words>
  <Characters>8801</Characters>
  <CharactersWithSpaces>10375</CharactersWithSpaces>
  <Paragraphs>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2022-04-11T18:17:00Z</dcterms:created>
  <dc:creator>ValandJohn</dc:creator>
  <dc:description/>
  <dc:language>en-GB</dc:language>
  <cp:lastModifiedBy/>
  <dcterms:modified xsi:type="dcterms:W3CDTF">2024-04-03T09:57:41Z</dcterms:modified>
  <cp:revision>37</cp:revision>
  <dc:subject/>
  <dc:title/>
</cp:coreProperties>
</file>

<file path=docProps/custom.xml><?xml version="1.0" encoding="utf-8"?>
<Properties xmlns="http://schemas.openxmlformats.org/officeDocument/2006/custom-properties" xmlns:vt="http://schemas.openxmlformats.org/officeDocument/2006/docPropsVTypes"/>
</file>